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4F" w:rsidRPr="00D5394C" w:rsidRDefault="0061184F" w:rsidP="00824D12">
      <w:pPr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</w:p>
    <w:p w:rsidR="0061184F" w:rsidRPr="00406120" w:rsidRDefault="0061184F" w:rsidP="0061184F">
      <w:pPr>
        <w:ind w:leftChars="-405" w:left="-850" w:firstLineChars="249" w:firstLine="750"/>
        <w:rPr>
          <w:b/>
          <w:sz w:val="30"/>
          <w:szCs w:val="30"/>
        </w:rPr>
      </w:pPr>
      <w:r w:rsidRPr="00406120">
        <w:rPr>
          <w:rFonts w:hint="eastAsia"/>
          <w:b/>
          <w:sz w:val="30"/>
          <w:szCs w:val="30"/>
        </w:rPr>
        <w:t>附件</w:t>
      </w:r>
      <w:r w:rsidRPr="00406120">
        <w:rPr>
          <w:rFonts w:hint="eastAsia"/>
          <w:b/>
          <w:sz w:val="30"/>
          <w:szCs w:val="30"/>
        </w:rPr>
        <w:t>3</w:t>
      </w:r>
      <w:r w:rsidRPr="00406120">
        <w:rPr>
          <w:rFonts w:hint="eastAsia"/>
          <w:b/>
          <w:sz w:val="30"/>
          <w:szCs w:val="30"/>
        </w:rPr>
        <w:t>：培训计划课程安排</w:t>
      </w:r>
    </w:p>
    <w:tbl>
      <w:tblPr>
        <w:tblpPr w:leftFromText="180" w:rightFromText="180" w:vertAnchor="text" w:horzAnchor="page" w:tblpXSpec="center" w:tblpY="314"/>
        <w:tblOverlap w:val="never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153"/>
        <w:gridCol w:w="4933"/>
      </w:tblGrid>
      <w:tr w:rsidR="0061184F" w:rsidRPr="00406120" w:rsidTr="00E17518">
        <w:trPr>
          <w:trHeight w:hRule="exact" w:val="567"/>
        </w:trPr>
        <w:tc>
          <w:tcPr>
            <w:tcW w:w="1134" w:type="dxa"/>
            <w:vAlign w:val="center"/>
          </w:tcPr>
          <w:p w:rsidR="0061184F" w:rsidRPr="003F6288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3F6288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153" w:type="dxa"/>
            <w:vAlign w:val="center"/>
          </w:tcPr>
          <w:p w:rsidR="0061184F" w:rsidRPr="003F6288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3F6288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4933" w:type="dxa"/>
            <w:vAlign w:val="center"/>
          </w:tcPr>
          <w:p w:rsidR="0061184F" w:rsidRPr="003F6288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3F6288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内容</w:t>
            </w:r>
          </w:p>
        </w:tc>
      </w:tr>
      <w:tr w:rsidR="0061184F" w:rsidRPr="00406120" w:rsidTr="00E17518">
        <w:trPr>
          <w:trHeight w:val="979"/>
        </w:trPr>
        <w:tc>
          <w:tcPr>
            <w:tcW w:w="1134" w:type="dxa"/>
            <w:vMerge w:val="restart"/>
            <w:vAlign w:val="center"/>
          </w:tcPr>
          <w:p w:rsidR="0061184F" w:rsidRPr="003F6288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3F62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 w:rsidRPr="003F62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153" w:type="dxa"/>
            <w:vMerge w:val="restart"/>
            <w:vAlign w:val="center"/>
          </w:tcPr>
          <w:p w:rsidR="0061184F" w:rsidRPr="003F6288" w:rsidRDefault="0061184F" w:rsidP="00E17518">
            <w:pPr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创业教练的角色和定位</w:t>
            </w:r>
          </w:p>
          <w:p w:rsidR="0061184F" w:rsidRPr="003F6288" w:rsidRDefault="0061184F" w:rsidP="00E17518">
            <w:pPr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创业教练的对话技术</w:t>
            </w:r>
          </w:p>
        </w:tc>
        <w:tc>
          <w:tcPr>
            <w:tcW w:w="4933" w:type="dxa"/>
            <w:vAlign w:val="center"/>
          </w:tcPr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高校教师在“双创”中的挑战</w:t>
            </w:r>
          </w:p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时代呼唤“从教师到教练”的转变</w:t>
            </w:r>
          </w:p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创业教练的信念、本质与目的</w:t>
            </w:r>
          </w:p>
        </w:tc>
      </w:tr>
      <w:tr w:rsidR="0061184F" w:rsidRPr="00406120" w:rsidTr="00E17518">
        <w:trPr>
          <w:trHeight w:val="652"/>
        </w:trPr>
        <w:tc>
          <w:tcPr>
            <w:tcW w:w="1134" w:type="dxa"/>
            <w:vMerge/>
            <w:vAlign w:val="center"/>
          </w:tcPr>
          <w:p w:rsidR="0061184F" w:rsidRPr="00406120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61184F" w:rsidRPr="00406120" w:rsidRDefault="0061184F" w:rsidP="00E17518">
            <w:pPr>
              <w:spacing w:line="264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什么才是有效对话？</w:t>
            </w:r>
          </w:p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如何有效聆听？</w:t>
            </w:r>
          </w:p>
          <w:p w:rsidR="0061184F" w:rsidRPr="00406120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如何有力提问？</w:t>
            </w:r>
          </w:p>
        </w:tc>
      </w:tr>
      <w:tr w:rsidR="0061184F" w:rsidRPr="00406120" w:rsidTr="00E17518">
        <w:trPr>
          <w:trHeight w:val="1071"/>
        </w:trPr>
        <w:tc>
          <w:tcPr>
            <w:tcW w:w="1134" w:type="dxa"/>
            <w:vMerge w:val="restart"/>
            <w:vAlign w:val="center"/>
          </w:tcPr>
          <w:p w:rsidR="0061184F" w:rsidRPr="003F6288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</w:t>
            </w:r>
            <w:r w:rsidRPr="003F6288">
              <w:rPr>
                <w:rFonts w:asciiTheme="minorEastAsia" w:hAnsiTheme="minorEastAsia" w:cs="Times New Roman" w:hint="eastAsia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szCs w:val="21"/>
              </w:rPr>
              <w:t>21</w:t>
            </w:r>
            <w:r w:rsidRPr="003F6288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3153" w:type="dxa"/>
            <w:vMerge w:val="restart"/>
            <w:vAlign w:val="center"/>
          </w:tcPr>
          <w:p w:rsidR="0061184F" w:rsidRPr="003F6288" w:rsidRDefault="0061184F" w:rsidP="00E17518">
            <w:pPr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创业教练的架构技术</w:t>
            </w:r>
          </w:p>
          <w:p w:rsidR="0061184F" w:rsidRPr="003F6288" w:rsidRDefault="0061184F" w:rsidP="00E17518">
            <w:pPr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创业教练的应用技术</w:t>
            </w:r>
          </w:p>
        </w:tc>
        <w:tc>
          <w:tcPr>
            <w:tcW w:w="4933" w:type="dxa"/>
            <w:vAlign w:val="center"/>
          </w:tcPr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A-B教练架构讲解与实操练习</w:t>
            </w:r>
          </w:p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COACH教练架构讲解与实操练习</w:t>
            </w:r>
          </w:p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SOSO教练模型在大学生创业辅导中的应用</w:t>
            </w:r>
          </w:p>
        </w:tc>
      </w:tr>
      <w:tr w:rsidR="0061184F" w:rsidRPr="00406120" w:rsidTr="00E17518">
        <w:trPr>
          <w:trHeight w:val="630"/>
        </w:trPr>
        <w:tc>
          <w:tcPr>
            <w:tcW w:w="1134" w:type="dxa"/>
            <w:vMerge/>
            <w:vAlign w:val="center"/>
          </w:tcPr>
          <w:p w:rsidR="0061184F" w:rsidRPr="00406120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61184F" w:rsidRPr="00406120" w:rsidRDefault="0061184F" w:rsidP="00E17518">
            <w:pPr>
              <w:spacing w:line="264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从亚里士多德到苏格拉底</w:t>
            </w:r>
          </w:p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创业教练的六步辅导流程</w:t>
            </w:r>
          </w:p>
          <w:p w:rsidR="0061184F" w:rsidRPr="00406120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创业教练辅导的案例实操与现场点评</w:t>
            </w:r>
          </w:p>
        </w:tc>
      </w:tr>
      <w:tr w:rsidR="0061184F" w:rsidRPr="00406120" w:rsidTr="00E17518">
        <w:trPr>
          <w:trHeight w:val="333"/>
        </w:trPr>
        <w:tc>
          <w:tcPr>
            <w:tcW w:w="1134" w:type="dxa"/>
            <w:vMerge w:val="restart"/>
            <w:vAlign w:val="center"/>
          </w:tcPr>
          <w:p w:rsidR="0061184F" w:rsidRPr="003F6288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5月4日</w:t>
            </w:r>
          </w:p>
        </w:tc>
        <w:tc>
          <w:tcPr>
            <w:tcW w:w="3153" w:type="dxa"/>
            <w:vMerge w:val="restart"/>
            <w:vAlign w:val="center"/>
          </w:tcPr>
          <w:p w:rsidR="0061184F" w:rsidRPr="003F6288" w:rsidRDefault="0061184F" w:rsidP="00E17518">
            <w:pPr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众创空间</w:t>
            </w:r>
            <w:proofErr w:type="gramEnd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/孵化器概述与未来发展趋势</w:t>
            </w:r>
          </w:p>
        </w:tc>
        <w:tc>
          <w:tcPr>
            <w:tcW w:w="4933" w:type="dxa"/>
            <w:vAlign w:val="center"/>
          </w:tcPr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众创空间</w:t>
            </w:r>
            <w:proofErr w:type="gramEnd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/孵化器的概念、本质及政策解读</w:t>
            </w:r>
          </w:p>
        </w:tc>
      </w:tr>
      <w:tr w:rsidR="0061184F" w:rsidRPr="00406120" w:rsidTr="00E17518">
        <w:trPr>
          <w:trHeight w:val="85"/>
        </w:trPr>
        <w:tc>
          <w:tcPr>
            <w:tcW w:w="1134" w:type="dxa"/>
            <w:vMerge/>
            <w:vAlign w:val="center"/>
          </w:tcPr>
          <w:p w:rsidR="0061184F" w:rsidRPr="00406120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61184F" w:rsidRPr="00406120" w:rsidRDefault="0061184F" w:rsidP="00E17518">
            <w:pPr>
              <w:spacing w:line="264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:rsidR="0061184F" w:rsidRPr="00406120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众创空间</w:t>
            </w:r>
            <w:proofErr w:type="gramEnd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/孵化器的现状和发展趋势</w:t>
            </w:r>
          </w:p>
        </w:tc>
      </w:tr>
      <w:tr w:rsidR="0061184F" w:rsidRPr="00406120" w:rsidTr="00E17518">
        <w:trPr>
          <w:trHeight w:val="174"/>
        </w:trPr>
        <w:tc>
          <w:tcPr>
            <w:tcW w:w="1134" w:type="dxa"/>
            <w:vMerge w:val="restart"/>
            <w:vAlign w:val="center"/>
          </w:tcPr>
          <w:p w:rsidR="0061184F" w:rsidRPr="003F6288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5月5日</w:t>
            </w:r>
          </w:p>
        </w:tc>
        <w:tc>
          <w:tcPr>
            <w:tcW w:w="3153" w:type="dxa"/>
            <w:vMerge w:val="restart"/>
            <w:vAlign w:val="center"/>
          </w:tcPr>
          <w:p w:rsidR="0061184F" w:rsidRPr="003F6288" w:rsidRDefault="0061184F" w:rsidP="00E17518">
            <w:pPr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众创空间</w:t>
            </w:r>
            <w:proofErr w:type="gramEnd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/孵化器的运作模式</w:t>
            </w:r>
          </w:p>
        </w:tc>
        <w:tc>
          <w:tcPr>
            <w:tcW w:w="4933" w:type="dxa"/>
            <w:vAlign w:val="center"/>
          </w:tcPr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不同类别的</w:t>
            </w:r>
            <w:proofErr w:type="gramStart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众创空间</w:t>
            </w:r>
            <w:proofErr w:type="gramEnd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功能定位和特征</w:t>
            </w:r>
          </w:p>
        </w:tc>
      </w:tr>
      <w:tr w:rsidR="0061184F" w:rsidRPr="00406120" w:rsidTr="00E17518">
        <w:trPr>
          <w:trHeight w:val="85"/>
        </w:trPr>
        <w:tc>
          <w:tcPr>
            <w:tcW w:w="1134" w:type="dxa"/>
            <w:vMerge/>
            <w:vAlign w:val="center"/>
          </w:tcPr>
          <w:p w:rsidR="0061184F" w:rsidRPr="00406120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61184F" w:rsidRPr="00406120" w:rsidRDefault="0061184F" w:rsidP="00E17518">
            <w:pPr>
              <w:spacing w:line="264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:rsidR="0061184F" w:rsidRPr="00406120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众创空间</w:t>
            </w:r>
            <w:proofErr w:type="gramEnd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的盈利模式设计</w:t>
            </w:r>
          </w:p>
        </w:tc>
      </w:tr>
      <w:tr w:rsidR="0061184F" w:rsidRPr="00406120" w:rsidTr="00E17518">
        <w:trPr>
          <w:trHeight w:val="763"/>
        </w:trPr>
        <w:tc>
          <w:tcPr>
            <w:tcW w:w="1134" w:type="dxa"/>
            <w:vMerge w:val="restart"/>
            <w:vAlign w:val="center"/>
          </w:tcPr>
          <w:p w:rsidR="0061184F" w:rsidRPr="003F6288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5月11日</w:t>
            </w:r>
          </w:p>
        </w:tc>
        <w:tc>
          <w:tcPr>
            <w:tcW w:w="3153" w:type="dxa"/>
            <w:vAlign w:val="center"/>
          </w:tcPr>
          <w:p w:rsidR="0061184F" w:rsidRPr="003F6288" w:rsidRDefault="0061184F" w:rsidP="00E17518">
            <w:pPr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众创空间</w:t>
            </w:r>
            <w:proofErr w:type="gramEnd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/孵化器的项目来源和筛选</w:t>
            </w:r>
          </w:p>
        </w:tc>
        <w:tc>
          <w:tcPr>
            <w:tcW w:w="4933" w:type="dxa"/>
            <w:vAlign w:val="center"/>
          </w:tcPr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众创空间</w:t>
            </w:r>
            <w:proofErr w:type="gramEnd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/孵化器的项目来源和培育</w:t>
            </w:r>
          </w:p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众创空间</w:t>
            </w:r>
            <w:proofErr w:type="gramEnd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/孵化器的筛选流程和标准</w:t>
            </w:r>
          </w:p>
        </w:tc>
      </w:tr>
      <w:tr w:rsidR="0061184F" w:rsidRPr="00406120" w:rsidTr="00E17518">
        <w:trPr>
          <w:trHeight w:val="763"/>
        </w:trPr>
        <w:tc>
          <w:tcPr>
            <w:tcW w:w="1134" w:type="dxa"/>
            <w:vMerge/>
            <w:vAlign w:val="center"/>
          </w:tcPr>
          <w:p w:rsidR="0061184F" w:rsidRPr="00406120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61184F" w:rsidRPr="00406120" w:rsidRDefault="0061184F" w:rsidP="00E17518">
            <w:pPr>
              <w:spacing w:line="264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众创空间</w:t>
            </w:r>
            <w:proofErr w:type="gramEnd"/>
            <w:r w:rsidRPr="003F6288">
              <w:rPr>
                <w:rFonts w:ascii="宋体" w:eastAsia="宋体" w:hAnsi="宋体" w:cs="宋体"/>
                <w:color w:val="000000"/>
                <w:kern w:val="0"/>
                <w:szCs w:val="21"/>
              </w:rPr>
              <w:t>/孵化器的服务体系</w:t>
            </w:r>
          </w:p>
        </w:tc>
        <w:tc>
          <w:tcPr>
            <w:tcW w:w="4933" w:type="dxa"/>
            <w:vAlign w:val="center"/>
          </w:tcPr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3F6288">
              <w:rPr>
                <w:rFonts w:asciiTheme="minorEastAsia" w:hAnsiTheme="minorEastAsia" w:cs="Times New Roman" w:hint="eastAsia"/>
                <w:szCs w:val="21"/>
              </w:rPr>
              <w:t>众创空间</w:t>
            </w:r>
            <w:proofErr w:type="gramEnd"/>
            <w:r w:rsidRPr="003F6288">
              <w:rPr>
                <w:rFonts w:asciiTheme="minorEastAsia" w:hAnsiTheme="minorEastAsia" w:cs="Times New Roman" w:hint="eastAsia"/>
                <w:szCs w:val="21"/>
              </w:rPr>
              <w:t>/孵化器的基础服务（办公场地、工商注册、财税代理、人事代理）</w:t>
            </w:r>
          </w:p>
          <w:p w:rsidR="0061184F" w:rsidRPr="00406120" w:rsidRDefault="0061184F" w:rsidP="00E17518">
            <w:pPr>
              <w:numPr>
                <w:ilvl w:val="0"/>
                <w:numId w:val="1"/>
              </w:numPr>
              <w:spacing w:line="264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3F6288">
              <w:rPr>
                <w:rFonts w:asciiTheme="minorEastAsia" w:hAnsiTheme="minorEastAsia" w:cs="Times New Roman" w:hint="eastAsia"/>
                <w:szCs w:val="21"/>
              </w:rPr>
              <w:t>众创空间</w:t>
            </w:r>
            <w:proofErr w:type="gramEnd"/>
            <w:r w:rsidRPr="003F6288">
              <w:rPr>
                <w:rFonts w:asciiTheme="minorEastAsia" w:hAnsiTheme="minorEastAsia" w:cs="Times New Roman" w:hint="eastAsia"/>
                <w:szCs w:val="21"/>
              </w:rPr>
              <w:t>/孵化器的增值服务（创业培训、导师辅导、投融资服务、政策申请）</w:t>
            </w:r>
          </w:p>
        </w:tc>
      </w:tr>
      <w:tr w:rsidR="0061184F" w:rsidRPr="00406120" w:rsidTr="00E17518">
        <w:trPr>
          <w:trHeight w:val="763"/>
        </w:trPr>
        <w:tc>
          <w:tcPr>
            <w:tcW w:w="1134" w:type="dxa"/>
            <w:vAlign w:val="center"/>
          </w:tcPr>
          <w:p w:rsidR="0061184F" w:rsidRPr="003F6288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20073">
              <w:rPr>
                <w:rFonts w:asciiTheme="minorEastAsia" w:hAnsiTheme="minorEastAsia" w:cs="Times New Roman" w:hint="eastAsia"/>
                <w:szCs w:val="21"/>
              </w:rPr>
              <w:t>5月12日</w:t>
            </w:r>
          </w:p>
        </w:tc>
        <w:tc>
          <w:tcPr>
            <w:tcW w:w="3153" w:type="dxa"/>
            <w:vAlign w:val="center"/>
          </w:tcPr>
          <w:p w:rsidR="0061184F" w:rsidRPr="003F6288" w:rsidRDefault="0061184F" w:rsidP="00E17518">
            <w:pPr>
              <w:spacing w:line="264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200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众创空间</w:t>
            </w:r>
            <w:proofErr w:type="gramEnd"/>
            <w:r w:rsidRPr="001200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/孵化器的创业生态系统构建</w:t>
            </w:r>
          </w:p>
        </w:tc>
        <w:tc>
          <w:tcPr>
            <w:tcW w:w="4933" w:type="dxa"/>
            <w:vAlign w:val="center"/>
          </w:tcPr>
          <w:p w:rsidR="0061184F" w:rsidRPr="00120073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120073">
              <w:rPr>
                <w:rFonts w:asciiTheme="minorEastAsia" w:hAnsiTheme="minorEastAsia" w:cs="Times New Roman" w:hint="eastAsia"/>
                <w:szCs w:val="21"/>
              </w:rPr>
              <w:t>创业生态系统的关键要素</w:t>
            </w:r>
          </w:p>
          <w:p w:rsidR="0061184F" w:rsidRPr="003F6288" w:rsidRDefault="0061184F" w:rsidP="00E17518">
            <w:pPr>
              <w:numPr>
                <w:ilvl w:val="0"/>
                <w:numId w:val="1"/>
              </w:numPr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120073">
              <w:rPr>
                <w:rFonts w:asciiTheme="minorEastAsia" w:hAnsiTheme="minorEastAsia" w:cs="Times New Roman" w:hint="eastAsia"/>
                <w:szCs w:val="21"/>
              </w:rPr>
              <w:t>创业生态系统的闭环搭建</w:t>
            </w:r>
          </w:p>
        </w:tc>
      </w:tr>
      <w:tr w:rsidR="0061184F" w:rsidRPr="00406120" w:rsidTr="00E17518">
        <w:trPr>
          <w:trHeight w:val="979"/>
        </w:trPr>
        <w:tc>
          <w:tcPr>
            <w:tcW w:w="1134" w:type="dxa"/>
            <w:vMerge w:val="restart"/>
            <w:vAlign w:val="center"/>
          </w:tcPr>
          <w:p w:rsidR="0061184F" w:rsidRPr="003F6288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  <w:r w:rsidRPr="003F6288">
              <w:rPr>
                <w:rFonts w:asciiTheme="minorEastAsia" w:hAnsiTheme="minorEastAsia" w:cs="Times New Roman" w:hint="eastAsia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szCs w:val="21"/>
              </w:rPr>
              <w:t>18</w:t>
            </w:r>
            <w:r w:rsidRPr="003F6288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3153" w:type="dxa"/>
            <w:vMerge w:val="restart"/>
            <w:vAlign w:val="center"/>
          </w:tcPr>
          <w:p w:rsidR="0061184F" w:rsidRPr="003F6288" w:rsidRDefault="0061184F" w:rsidP="00E17518">
            <w:pPr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品类创新与导师核心修炼（上）</w:t>
            </w:r>
          </w:p>
        </w:tc>
        <w:tc>
          <w:tcPr>
            <w:tcW w:w="4933" w:type="dxa"/>
            <w:vAlign w:val="center"/>
          </w:tcPr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什么才是创业最佳实践</w:t>
            </w:r>
          </w:p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商业竞争神秘丛林法则</w:t>
            </w:r>
          </w:p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商业创新思维实践方法</w:t>
            </w:r>
          </w:p>
        </w:tc>
      </w:tr>
      <w:tr w:rsidR="0061184F" w:rsidRPr="00406120" w:rsidTr="00E17518">
        <w:trPr>
          <w:trHeight w:val="245"/>
        </w:trPr>
        <w:tc>
          <w:tcPr>
            <w:tcW w:w="1134" w:type="dxa"/>
            <w:vMerge/>
            <w:vAlign w:val="center"/>
          </w:tcPr>
          <w:p w:rsidR="0061184F" w:rsidRPr="00406120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61184F" w:rsidRPr="00406120" w:rsidRDefault="0061184F" w:rsidP="00E17518">
            <w:pPr>
              <w:spacing w:line="264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“品类创新”创业核心打法</w:t>
            </w:r>
          </w:p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互联网+站在风口起飞</w:t>
            </w:r>
          </w:p>
          <w:p w:rsidR="0061184F" w:rsidRPr="00406120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翻转课堂设计与实战游戏体验</w:t>
            </w:r>
          </w:p>
        </w:tc>
      </w:tr>
      <w:tr w:rsidR="0061184F" w:rsidRPr="00406120" w:rsidTr="00E17518">
        <w:trPr>
          <w:trHeight w:val="1071"/>
        </w:trPr>
        <w:tc>
          <w:tcPr>
            <w:tcW w:w="1134" w:type="dxa"/>
            <w:vAlign w:val="center"/>
          </w:tcPr>
          <w:p w:rsidR="0061184F" w:rsidRPr="003F6288" w:rsidRDefault="0061184F" w:rsidP="00E17518">
            <w:pPr>
              <w:spacing w:line="264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  <w:r w:rsidRPr="003F6288">
              <w:rPr>
                <w:rFonts w:asciiTheme="minorEastAsia" w:hAnsiTheme="minorEastAsia" w:cs="Times New Roman" w:hint="eastAsia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szCs w:val="21"/>
              </w:rPr>
              <w:t>19</w:t>
            </w:r>
            <w:r w:rsidRPr="003F6288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3153" w:type="dxa"/>
            <w:vAlign w:val="center"/>
          </w:tcPr>
          <w:p w:rsidR="0061184F" w:rsidRPr="003F6288" w:rsidRDefault="0061184F" w:rsidP="00E17518">
            <w:pPr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品类创新与导师核心修炼（下）</w:t>
            </w:r>
          </w:p>
        </w:tc>
        <w:tc>
          <w:tcPr>
            <w:tcW w:w="4933" w:type="dxa"/>
            <w:vAlign w:val="center"/>
          </w:tcPr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品类创新背后的原理</w:t>
            </w:r>
          </w:p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产品</w:t>
            </w:r>
            <w:proofErr w:type="gramStart"/>
            <w:r w:rsidRPr="003F6288">
              <w:rPr>
                <w:rFonts w:asciiTheme="minorEastAsia" w:hAnsiTheme="minorEastAsia" w:cs="Times New Roman" w:hint="eastAsia"/>
                <w:szCs w:val="21"/>
              </w:rPr>
              <w:t>力表达</w:t>
            </w:r>
            <w:proofErr w:type="gramEnd"/>
            <w:r w:rsidRPr="003F6288">
              <w:rPr>
                <w:rFonts w:asciiTheme="minorEastAsia" w:hAnsiTheme="minorEastAsia" w:cs="Times New Roman" w:hint="eastAsia"/>
                <w:szCs w:val="21"/>
              </w:rPr>
              <w:t>的重要性</w:t>
            </w:r>
          </w:p>
          <w:p w:rsidR="0061184F" w:rsidRPr="003F6288" w:rsidRDefault="0061184F" w:rsidP="00E17518">
            <w:pPr>
              <w:numPr>
                <w:ilvl w:val="0"/>
                <w:numId w:val="1"/>
              </w:numPr>
              <w:tabs>
                <w:tab w:val="left" w:pos="420"/>
              </w:tabs>
              <w:spacing w:line="264" w:lineRule="auto"/>
              <w:rPr>
                <w:rFonts w:asciiTheme="minorEastAsia" w:hAnsiTheme="minorEastAsia" w:cs="Times New Roman"/>
                <w:szCs w:val="21"/>
              </w:rPr>
            </w:pPr>
            <w:r w:rsidRPr="003F6288">
              <w:rPr>
                <w:rFonts w:asciiTheme="minorEastAsia" w:hAnsiTheme="minorEastAsia" w:cs="Times New Roman" w:hint="eastAsia"/>
                <w:szCs w:val="21"/>
              </w:rPr>
              <w:t>创业教育创新与导师核心修炼</w:t>
            </w:r>
          </w:p>
        </w:tc>
      </w:tr>
    </w:tbl>
    <w:p w:rsidR="0061184F" w:rsidRPr="00406120" w:rsidRDefault="0061184F" w:rsidP="0061184F">
      <w:pPr>
        <w:rPr>
          <w:sz w:val="24"/>
          <w:szCs w:val="24"/>
        </w:rPr>
      </w:pPr>
    </w:p>
    <w:p w:rsidR="0061184F" w:rsidRPr="00406120" w:rsidRDefault="0061184F" w:rsidP="0061184F">
      <w:pPr>
        <w:rPr>
          <w:rFonts w:asciiTheme="minorEastAsia" w:hAnsiTheme="minorEastAsia" w:cs="微软雅黑"/>
          <w:sz w:val="24"/>
          <w:szCs w:val="24"/>
        </w:rPr>
      </w:pPr>
    </w:p>
    <w:p w:rsidR="003C76C0" w:rsidRDefault="00824D12"/>
    <w:sectPr w:rsidR="003C76C0" w:rsidSect="0000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980C5"/>
    <w:multiLevelType w:val="singleLevel"/>
    <w:tmpl w:val="54D980C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184F"/>
    <w:rsid w:val="0003652A"/>
    <w:rsid w:val="001B788D"/>
    <w:rsid w:val="00217F1C"/>
    <w:rsid w:val="0023631B"/>
    <w:rsid w:val="00536AC8"/>
    <w:rsid w:val="0061184F"/>
    <w:rsid w:val="00802D00"/>
    <w:rsid w:val="00824D12"/>
    <w:rsid w:val="00AC7993"/>
    <w:rsid w:val="00BB321F"/>
    <w:rsid w:val="00D53018"/>
    <w:rsid w:val="00E6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8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18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6</cp:revision>
  <dcterms:created xsi:type="dcterms:W3CDTF">2017-04-17T00:40:00Z</dcterms:created>
  <dcterms:modified xsi:type="dcterms:W3CDTF">2017-04-17T01:44:00Z</dcterms:modified>
</cp:coreProperties>
</file>