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C4" w:rsidRPr="006358C4" w:rsidRDefault="006358C4" w:rsidP="006358C4">
      <w:pPr>
        <w:jc w:val="center"/>
        <w:rPr>
          <w:rFonts w:ascii="华文中宋" w:eastAsia="华文中宋" w:hAnsi="华文中宋" w:cs="Arial" w:hint="eastAsia"/>
          <w:color w:val="000000"/>
          <w:sz w:val="44"/>
          <w:szCs w:val="44"/>
        </w:rPr>
      </w:pPr>
      <w:r w:rsidRPr="006358C4">
        <w:rPr>
          <w:rFonts w:ascii="华文中宋" w:eastAsia="华文中宋" w:hAnsi="华文中宋" w:cs="Arial"/>
          <w:color w:val="000000"/>
          <w:sz w:val="44"/>
          <w:szCs w:val="44"/>
          <w:shd w:val="clear" w:color="auto" w:fill="FFFFFF"/>
        </w:rPr>
        <w:t>济南市2018年软科学计划项目选题</w:t>
      </w:r>
    </w:p>
    <w:p w:rsidR="006358C4" w:rsidRPr="006358C4" w:rsidRDefault="006358C4" w:rsidP="006358C4">
      <w:pPr>
        <w:spacing w:line="560" w:lineRule="exact"/>
        <w:rPr>
          <w:rFonts w:ascii="仿宋_GB2312" w:eastAsia="仿宋_GB2312" w:hAnsi="Arial" w:cs="Arial" w:hint="eastAsia"/>
          <w:color w:val="000000"/>
          <w:sz w:val="36"/>
          <w:szCs w:val="36"/>
          <w:shd w:val="clear" w:color="auto" w:fill="FFFFFF"/>
        </w:rPr>
      </w:pP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1</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济南与全国主要区域重点城市科技创新体系、创新能力建设比较研究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2</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基于科技信息大数据的济南市城市科技创新图谱+决策支撑体系的建设研究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3</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济南市推进国家科技成果转移转化示范区建设的机制模式与实现路径研究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4</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科技创新支撑济南市实施新旧动能转换对策研究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5</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济南市环保产业发展现状及对策研究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6</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济南市科技创新平台建设现状与考核体系研究——以科技孵化器与</w:t>
      </w:r>
      <w:proofErr w:type="gramStart"/>
      <w:r w:rsidRPr="006358C4">
        <w:rPr>
          <w:rFonts w:ascii="仿宋_GB2312" w:eastAsia="仿宋_GB2312" w:hAnsi="Arial" w:cs="Arial" w:hint="eastAsia"/>
          <w:color w:val="000000"/>
          <w:sz w:val="36"/>
          <w:szCs w:val="36"/>
          <w:shd w:val="clear" w:color="auto" w:fill="FFFFFF"/>
        </w:rPr>
        <w:t>众创空间</w:t>
      </w:r>
      <w:proofErr w:type="gramEnd"/>
      <w:r w:rsidRPr="006358C4">
        <w:rPr>
          <w:rFonts w:ascii="仿宋_GB2312" w:eastAsia="仿宋_GB2312" w:hAnsi="Arial" w:cs="Arial" w:hint="eastAsia"/>
          <w:color w:val="000000"/>
          <w:sz w:val="36"/>
          <w:szCs w:val="36"/>
          <w:shd w:val="clear" w:color="auto" w:fill="FFFFFF"/>
        </w:rPr>
        <w:t>为例</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7</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济南市中小</w:t>
      </w:r>
      <w:proofErr w:type="gramStart"/>
      <w:r w:rsidRPr="006358C4">
        <w:rPr>
          <w:rFonts w:ascii="仿宋_GB2312" w:eastAsia="仿宋_GB2312" w:hAnsi="Arial" w:cs="Arial" w:hint="eastAsia"/>
          <w:color w:val="000000"/>
          <w:sz w:val="36"/>
          <w:szCs w:val="36"/>
          <w:shd w:val="clear" w:color="auto" w:fill="FFFFFF"/>
        </w:rPr>
        <w:t>微企业创新券</w:t>
      </w:r>
      <w:proofErr w:type="gramEnd"/>
      <w:r w:rsidRPr="006358C4">
        <w:rPr>
          <w:rFonts w:ascii="仿宋_GB2312" w:eastAsia="仿宋_GB2312" w:hAnsi="Arial" w:cs="Arial" w:hint="eastAsia"/>
          <w:color w:val="000000"/>
          <w:sz w:val="36"/>
          <w:szCs w:val="36"/>
          <w:shd w:val="clear" w:color="auto" w:fill="FFFFFF"/>
        </w:rPr>
        <w:t>科技型服务机构服务与评价体系研究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8</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专利价值评估能力建设研究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9</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地方政府推动建设“人才、金融、科技、产业、政策”五位一体科技成果转化与金融服务体系的路径研究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10</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济南基于需求导向的引才引智长效机制研究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11</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科教融合支持济南市</w:t>
      </w:r>
      <w:proofErr w:type="gramStart"/>
      <w:r w:rsidRPr="006358C4">
        <w:rPr>
          <w:rFonts w:ascii="仿宋_GB2312" w:eastAsia="仿宋_GB2312" w:hAnsi="Arial" w:cs="Arial" w:hint="eastAsia"/>
          <w:color w:val="000000"/>
          <w:sz w:val="36"/>
          <w:szCs w:val="36"/>
          <w:shd w:val="clear" w:color="auto" w:fill="FFFFFF"/>
        </w:rPr>
        <w:t>科创中心</w:t>
      </w:r>
      <w:proofErr w:type="gramEnd"/>
      <w:r w:rsidRPr="006358C4">
        <w:rPr>
          <w:rFonts w:ascii="仿宋_GB2312" w:eastAsia="仿宋_GB2312" w:hAnsi="Arial" w:cs="Arial" w:hint="eastAsia"/>
          <w:color w:val="000000"/>
          <w:sz w:val="36"/>
          <w:szCs w:val="36"/>
          <w:shd w:val="clear" w:color="auto" w:fill="FFFFFF"/>
        </w:rPr>
        <w:t>建设研究</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12</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济南市大气污染管</w:t>
      </w:r>
      <w:proofErr w:type="gramStart"/>
      <w:r w:rsidRPr="006358C4">
        <w:rPr>
          <w:rFonts w:ascii="仿宋_GB2312" w:eastAsia="仿宋_GB2312" w:hAnsi="Arial" w:cs="Arial" w:hint="eastAsia"/>
          <w:color w:val="000000"/>
          <w:sz w:val="36"/>
          <w:szCs w:val="36"/>
          <w:shd w:val="clear" w:color="auto" w:fill="FFFFFF"/>
        </w:rPr>
        <w:t>控效果</w:t>
      </w:r>
      <w:proofErr w:type="gramEnd"/>
      <w:r w:rsidRPr="006358C4">
        <w:rPr>
          <w:rFonts w:ascii="仿宋_GB2312" w:eastAsia="仿宋_GB2312" w:hAnsi="Arial" w:cs="Arial" w:hint="eastAsia"/>
          <w:color w:val="000000"/>
          <w:sz w:val="36"/>
          <w:szCs w:val="36"/>
          <w:shd w:val="clear" w:color="auto" w:fill="FFFFFF"/>
        </w:rPr>
        <w:t>评价及防治关键因素分析</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13</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济南市战略性新兴产业发展对策</w:t>
      </w:r>
    </w:p>
    <w:p w:rsidR="006358C4" w:rsidRPr="006358C4" w:rsidRDefault="006358C4" w:rsidP="006358C4">
      <w:pPr>
        <w:spacing w:line="560" w:lineRule="exact"/>
        <w:rPr>
          <w:rFonts w:ascii="仿宋_GB2312" w:eastAsia="仿宋_GB2312" w:hAnsi="Arial" w:cs="Arial" w:hint="eastAsia"/>
          <w:color w:val="000000"/>
          <w:sz w:val="36"/>
          <w:szCs w:val="36"/>
        </w:rPr>
      </w:pPr>
      <w:r w:rsidRPr="006358C4">
        <w:rPr>
          <w:rFonts w:ascii="仿宋_GB2312" w:eastAsia="仿宋_GB2312" w:hAnsi="Arial" w:cs="Arial" w:hint="eastAsia"/>
          <w:color w:val="000000"/>
          <w:sz w:val="36"/>
          <w:szCs w:val="36"/>
          <w:shd w:val="clear" w:color="auto" w:fill="FFFFFF"/>
        </w:rPr>
        <w:t>14</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济南市新型研发机构建设模式与运行机制研究</w:t>
      </w:r>
    </w:p>
    <w:p w:rsidR="0036287C" w:rsidRPr="006358C4" w:rsidRDefault="006358C4" w:rsidP="006358C4">
      <w:pPr>
        <w:spacing w:line="560" w:lineRule="exact"/>
        <w:rPr>
          <w:rFonts w:ascii="仿宋_GB2312" w:eastAsia="仿宋_GB2312" w:hAnsi="Arial" w:cs="Arial" w:hint="eastAsia"/>
          <w:color w:val="000000"/>
          <w:sz w:val="36"/>
          <w:szCs w:val="36"/>
          <w:shd w:val="clear" w:color="auto" w:fill="FFFFFF"/>
        </w:rPr>
      </w:pPr>
      <w:r w:rsidRPr="006358C4">
        <w:rPr>
          <w:rFonts w:ascii="仿宋_GB2312" w:eastAsia="仿宋_GB2312" w:hAnsi="Arial" w:cs="Arial" w:hint="eastAsia"/>
          <w:color w:val="000000"/>
          <w:sz w:val="36"/>
          <w:szCs w:val="36"/>
          <w:shd w:val="clear" w:color="auto" w:fill="FFFFFF"/>
        </w:rPr>
        <w:t>15</w:t>
      </w:r>
      <w:r>
        <w:rPr>
          <w:rFonts w:ascii="仿宋_GB2312" w:eastAsia="仿宋_GB2312" w:hAnsi="Arial" w:cs="Arial" w:hint="eastAsia"/>
          <w:color w:val="000000"/>
          <w:sz w:val="36"/>
          <w:szCs w:val="36"/>
          <w:shd w:val="clear" w:color="auto" w:fill="FFFFFF"/>
        </w:rPr>
        <w:t>.</w:t>
      </w:r>
      <w:r w:rsidRPr="006358C4">
        <w:rPr>
          <w:rFonts w:ascii="仿宋_GB2312" w:eastAsia="仿宋_GB2312" w:hAnsi="Arial" w:cs="Arial" w:hint="eastAsia"/>
          <w:color w:val="000000"/>
          <w:sz w:val="36"/>
          <w:szCs w:val="36"/>
          <w:shd w:val="clear" w:color="auto" w:fill="FFFFFF"/>
        </w:rPr>
        <w:t>济南市小</w:t>
      </w:r>
      <w:proofErr w:type="gramStart"/>
      <w:r w:rsidRPr="006358C4">
        <w:rPr>
          <w:rFonts w:ascii="仿宋_GB2312" w:eastAsia="仿宋_GB2312" w:hAnsi="Arial" w:cs="Arial" w:hint="eastAsia"/>
          <w:color w:val="000000"/>
          <w:sz w:val="36"/>
          <w:szCs w:val="36"/>
          <w:shd w:val="clear" w:color="auto" w:fill="FFFFFF"/>
        </w:rPr>
        <w:t>微企业</w:t>
      </w:r>
      <w:proofErr w:type="gramEnd"/>
      <w:r w:rsidRPr="006358C4">
        <w:rPr>
          <w:rFonts w:ascii="仿宋_GB2312" w:eastAsia="仿宋_GB2312" w:hAnsi="Arial" w:cs="Arial" w:hint="eastAsia"/>
          <w:color w:val="000000"/>
          <w:sz w:val="36"/>
          <w:szCs w:val="36"/>
          <w:shd w:val="clear" w:color="auto" w:fill="FFFFFF"/>
        </w:rPr>
        <w:t>创新创业基地示范城市发展评价</w:t>
      </w:r>
    </w:p>
    <w:sectPr w:rsidR="0036287C" w:rsidRPr="006358C4" w:rsidSect="006358C4">
      <w:pgSz w:w="11906" w:h="16838"/>
      <w:pgMar w:top="1440" w:right="1474" w:bottom="1440"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58C4"/>
    <w:rsid w:val="000258FD"/>
    <w:rsid w:val="000261C8"/>
    <w:rsid w:val="00027982"/>
    <w:rsid w:val="00047C83"/>
    <w:rsid w:val="00057D15"/>
    <w:rsid w:val="0006298F"/>
    <w:rsid w:val="00066F5F"/>
    <w:rsid w:val="0007789A"/>
    <w:rsid w:val="00081F3F"/>
    <w:rsid w:val="000840C1"/>
    <w:rsid w:val="00084765"/>
    <w:rsid w:val="00096399"/>
    <w:rsid w:val="000A54A7"/>
    <w:rsid w:val="000B4FFC"/>
    <w:rsid w:val="000D5B0B"/>
    <w:rsid w:val="000F0915"/>
    <w:rsid w:val="000F2265"/>
    <w:rsid w:val="00100121"/>
    <w:rsid w:val="00103EFC"/>
    <w:rsid w:val="00113C73"/>
    <w:rsid w:val="00117219"/>
    <w:rsid w:val="00122309"/>
    <w:rsid w:val="00124768"/>
    <w:rsid w:val="00127DE5"/>
    <w:rsid w:val="00156D20"/>
    <w:rsid w:val="00165B17"/>
    <w:rsid w:val="00180AD5"/>
    <w:rsid w:val="0018494B"/>
    <w:rsid w:val="00187FA0"/>
    <w:rsid w:val="00190DAA"/>
    <w:rsid w:val="001A0076"/>
    <w:rsid w:val="001A1249"/>
    <w:rsid w:val="001A21F3"/>
    <w:rsid w:val="001B0643"/>
    <w:rsid w:val="001B530B"/>
    <w:rsid w:val="001C7E8A"/>
    <w:rsid w:val="001D6948"/>
    <w:rsid w:val="002020EF"/>
    <w:rsid w:val="00206CAD"/>
    <w:rsid w:val="0022134E"/>
    <w:rsid w:val="00221EDE"/>
    <w:rsid w:val="00225162"/>
    <w:rsid w:val="00231E0B"/>
    <w:rsid w:val="00234C67"/>
    <w:rsid w:val="0024196A"/>
    <w:rsid w:val="00242866"/>
    <w:rsid w:val="00242A14"/>
    <w:rsid w:val="00246325"/>
    <w:rsid w:val="00250950"/>
    <w:rsid w:val="00251489"/>
    <w:rsid w:val="002559CA"/>
    <w:rsid w:val="00256F23"/>
    <w:rsid w:val="0027637F"/>
    <w:rsid w:val="0028702D"/>
    <w:rsid w:val="00293573"/>
    <w:rsid w:val="00294E31"/>
    <w:rsid w:val="00295043"/>
    <w:rsid w:val="002A255E"/>
    <w:rsid w:val="002A282E"/>
    <w:rsid w:val="002A727A"/>
    <w:rsid w:val="002B31D0"/>
    <w:rsid w:val="002B4CEA"/>
    <w:rsid w:val="002B54E4"/>
    <w:rsid w:val="002C0BDC"/>
    <w:rsid w:val="002C7EF6"/>
    <w:rsid w:val="002E6578"/>
    <w:rsid w:val="002F0507"/>
    <w:rsid w:val="00307594"/>
    <w:rsid w:val="00317D26"/>
    <w:rsid w:val="00336AE4"/>
    <w:rsid w:val="003474E5"/>
    <w:rsid w:val="00350870"/>
    <w:rsid w:val="00355E8B"/>
    <w:rsid w:val="003644BB"/>
    <w:rsid w:val="00370EDC"/>
    <w:rsid w:val="003A5764"/>
    <w:rsid w:val="003B7263"/>
    <w:rsid w:val="003C2072"/>
    <w:rsid w:val="003C5A3E"/>
    <w:rsid w:val="003D7B95"/>
    <w:rsid w:val="003E0445"/>
    <w:rsid w:val="003F44F7"/>
    <w:rsid w:val="003F4CDD"/>
    <w:rsid w:val="00405EF7"/>
    <w:rsid w:val="00406974"/>
    <w:rsid w:val="00411003"/>
    <w:rsid w:val="004172B6"/>
    <w:rsid w:val="00420FDB"/>
    <w:rsid w:val="00433EBC"/>
    <w:rsid w:val="00447B3E"/>
    <w:rsid w:val="004557E5"/>
    <w:rsid w:val="00490BBB"/>
    <w:rsid w:val="004A7A79"/>
    <w:rsid w:val="004D7D00"/>
    <w:rsid w:val="0052412A"/>
    <w:rsid w:val="00525391"/>
    <w:rsid w:val="005407EA"/>
    <w:rsid w:val="005546A3"/>
    <w:rsid w:val="005621AC"/>
    <w:rsid w:val="00563C1F"/>
    <w:rsid w:val="0058189F"/>
    <w:rsid w:val="005872DC"/>
    <w:rsid w:val="005B3D47"/>
    <w:rsid w:val="005B64EC"/>
    <w:rsid w:val="005D03E9"/>
    <w:rsid w:val="005D2F45"/>
    <w:rsid w:val="005D6619"/>
    <w:rsid w:val="005D6EA9"/>
    <w:rsid w:val="005E0D0C"/>
    <w:rsid w:val="005E1663"/>
    <w:rsid w:val="005E177F"/>
    <w:rsid w:val="005E4179"/>
    <w:rsid w:val="00603DB6"/>
    <w:rsid w:val="006054C4"/>
    <w:rsid w:val="00622E67"/>
    <w:rsid w:val="0063186B"/>
    <w:rsid w:val="006358C4"/>
    <w:rsid w:val="00641E3D"/>
    <w:rsid w:val="006456E8"/>
    <w:rsid w:val="00662D06"/>
    <w:rsid w:val="006A1F3E"/>
    <w:rsid w:val="006C1196"/>
    <w:rsid w:val="006E7B08"/>
    <w:rsid w:val="0072200B"/>
    <w:rsid w:val="00725A84"/>
    <w:rsid w:val="00732370"/>
    <w:rsid w:val="00743563"/>
    <w:rsid w:val="0074605E"/>
    <w:rsid w:val="00746B84"/>
    <w:rsid w:val="00766DE8"/>
    <w:rsid w:val="00773194"/>
    <w:rsid w:val="00787C5A"/>
    <w:rsid w:val="007B0731"/>
    <w:rsid w:val="007E17E7"/>
    <w:rsid w:val="007E73C5"/>
    <w:rsid w:val="007E7ACA"/>
    <w:rsid w:val="00800159"/>
    <w:rsid w:val="008177B1"/>
    <w:rsid w:val="008236E1"/>
    <w:rsid w:val="008273B7"/>
    <w:rsid w:val="008436F5"/>
    <w:rsid w:val="00850ED5"/>
    <w:rsid w:val="008614B0"/>
    <w:rsid w:val="00887046"/>
    <w:rsid w:val="008D0610"/>
    <w:rsid w:val="008D7193"/>
    <w:rsid w:val="008E3D2B"/>
    <w:rsid w:val="00902C46"/>
    <w:rsid w:val="009138D8"/>
    <w:rsid w:val="00926585"/>
    <w:rsid w:val="00936C47"/>
    <w:rsid w:val="00953D2F"/>
    <w:rsid w:val="00954D13"/>
    <w:rsid w:val="00957496"/>
    <w:rsid w:val="009825E6"/>
    <w:rsid w:val="009901EE"/>
    <w:rsid w:val="00991F2F"/>
    <w:rsid w:val="009B356D"/>
    <w:rsid w:val="009B3596"/>
    <w:rsid w:val="009B75C5"/>
    <w:rsid w:val="009D3D9E"/>
    <w:rsid w:val="009D5A56"/>
    <w:rsid w:val="009F4A07"/>
    <w:rsid w:val="00A00B3D"/>
    <w:rsid w:val="00A0160D"/>
    <w:rsid w:val="00A11A99"/>
    <w:rsid w:val="00A21C19"/>
    <w:rsid w:val="00A220C6"/>
    <w:rsid w:val="00A36733"/>
    <w:rsid w:val="00A3683B"/>
    <w:rsid w:val="00A40467"/>
    <w:rsid w:val="00A452A2"/>
    <w:rsid w:val="00A45F06"/>
    <w:rsid w:val="00A4697E"/>
    <w:rsid w:val="00A60BE9"/>
    <w:rsid w:val="00A62ABB"/>
    <w:rsid w:val="00A66C41"/>
    <w:rsid w:val="00A74893"/>
    <w:rsid w:val="00A87C63"/>
    <w:rsid w:val="00AB27B2"/>
    <w:rsid w:val="00AB2978"/>
    <w:rsid w:val="00AB7851"/>
    <w:rsid w:val="00AD1B9B"/>
    <w:rsid w:val="00AE05FC"/>
    <w:rsid w:val="00AE1C40"/>
    <w:rsid w:val="00AE6C85"/>
    <w:rsid w:val="00AF2316"/>
    <w:rsid w:val="00AF44B1"/>
    <w:rsid w:val="00B658F7"/>
    <w:rsid w:val="00B65B2A"/>
    <w:rsid w:val="00B81168"/>
    <w:rsid w:val="00B81BC7"/>
    <w:rsid w:val="00B82E35"/>
    <w:rsid w:val="00B94A3C"/>
    <w:rsid w:val="00BA3E46"/>
    <w:rsid w:val="00BB083F"/>
    <w:rsid w:val="00BB5237"/>
    <w:rsid w:val="00BC0BB7"/>
    <w:rsid w:val="00BD69BD"/>
    <w:rsid w:val="00BE674F"/>
    <w:rsid w:val="00BF084A"/>
    <w:rsid w:val="00C0566B"/>
    <w:rsid w:val="00C30EF8"/>
    <w:rsid w:val="00C51E22"/>
    <w:rsid w:val="00C51E5A"/>
    <w:rsid w:val="00C521F2"/>
    <w:rsid w:val="00C57F00"/>
    <w:rsid w:val="00C675AC"/>
    <w:rsid w:val="00C74604"/>
    <w:rsid w:val="00C76E55"/>
    <w:rsid w:val="00C83162"/>
    <w:rsid w:val="00C8606A"/>
    <w:rsid w:val="00C96183"/>
    <w:rsid w:val="00CA0272"/>
    <w:rsid w:val="00CC13D0"/>
    <w:rsid w:val="00CE4C33"/>
    <w:rsid w:val="00D30E54"/>
    <w:rsid w:val="00D5523D"/>
    <w:rsid w:val="00D62906"/>
    <w:rsid w:val="00D74DCC"/>
    <w:rsid w:val="00D8289B"/>
    <w:rsid w:val="00D910D1"/>
    <w:rsid w:val="00DA1BF4"/>
    <w:rsid w:val="00DB3C0C"/>
    <w:rsid w:val="00DD14A7"/>
    <w:rsid w:val="00DD3A29"/>
    <w:rsid w:val="00E4002B"/>
    <w:rsid w:val="00E41586"/>
    <w:rsid w:val="00E44D6B"/>
    <w:rsid w:val="00E457E5"/>
    <w:rsid w:val="00E45A99"/>
    <w:rsid w:val="00E50498"/>
    <w:rsid w:val="00E632C3"/>
    <w:rsid w:val="00E66AEE"/>
    <w:rsid w:val="00E81932"/>
    <w:rsid w:val="00E93598"/>
    <w:rsid w:val="00E95611"/>
    <w:rsid w:val="00EA507B"/>
    <w:rsid w:val="00EB375A"/>
    <w:rsid w:val="00EB454A"/>
    <w:rsid w:val="00EC1D38"/>
    <w:rsid w:val="00EC1EF1"/>
    <w:rsid w:val="00EC60CE"/>
    <w:rsid w:val="00EC6671"/>
    <w:rsid w:val="00ED4171"/>
    <w:rsid w:val="00ED4C18"/>
    <w:rsid w:val="00EF0F7B"/>
    <w:rsid w:val="00EF39D4"/>
    <w:rsid w:val="00F00F82"/>
    <w:rsid w:val="00F264E3"/>
    <w:rsid w:val="00F36C2C"/>
    <w:rsid w:val="00F757AF"/>
    <w:rsid w:val="00F810A5"/>
    <w:rsid w:val="00F91D8E"/>
    <w:rsid w:val="00F95355"/>
    <w:rsid w:val="00FB4545"/>
    <w:rsid w:val="00FB7779"/>
    <w:rsid w:val="00FC638E"/>
    <w:rsid w:val="00FC6D6A"/>
    <w:rsid w:val="00FD2BB0"/>
    <w:rsid w:val="00FD54B3"/>
    <w:rsid w:val="00FE7C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6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371</Characters>
  <Application>Microsoft Office Word</Application>
  <DocSecurity>0</DocSecurity>
  <Lines>3</Lines>
  <Paragraphs>1</Paragraphs>
  <ScaleCrop>false</ScaleCrop>
  <Company>山东财经大学</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李清照</dc:creator>
  <cp:lastModifiedBy>李清照</cp:lastModifiedBy>
  <cp:revision>2</cp:revision>
  <dcterms:created xsi:type="dcterms:W3CDTF">2018-02-06T07:41:00Z</dcterms:created>
  <dcterms:modified xsi:type="dcterms:W3CDTF">2018-02-06T07:44:00Z</dcterms:modified>
</cp:coreProperties>
</file>