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B7" w:rsidRPr="00735475" w:rsidRDefault="00EF24B7" w:rsidP="00735475">
      <w:pPr>
        <w:widowControl/>
        <w:jc w:val="center"/>
        <w:outlineLvl w:val="0"/>
        <w:rPr>
          <w:rFonts w:ascii="宋体" w:cs="Times New Roman"/>
          <w:b/>
          <w:bCs/>
          <w:kern w:val="36"/>
          <w:sz w:val="44"/>
          <w:szCs w:val="44"/>
        </w:rPr>
      </w:pPr>
      <w:r w:rsidRPr="00735475">
        <w:rPr>
          <w:rFonts w:ascii="宋体" w:hAnsi="宋体" w:cs="宋体" w:hint="eastAsia"/>
          <w:b/>
          <w:bCs/>
          <w:kern w:val="36"/>
          <w:sz w:val="44"/>
          <w:szCs w:val="44"/>
        </w:rPr>
        <w:t>关于开展</w:t>
      </w:r>
      <w:r w:rsidRPr="00735475">
        <w:rPr>
          <w:rFonts w:ascii="宋体" w:hAnsi="宋体" w:cs="宋体"/>
          <w:b/>
          <w:bCs/>
          <w:kern w:val="36"/>
          <w:sz w:val="44"/>
          <w:szCs w:val="44"/>
        </w:rPr>
        <w:t>2016</w:t>
      </w:r>
      <w:r w:rsidRPr="00735475">
        <w:rPr>
          <w:rFonts w:ascii="宋体" w:hAnsi="宋体" w:cs="宋体" w:hint="eastAsia"/>
          <w:b/>
          <w:bCs/>
          <w:kern w:val="36"/>
          <w:sz w:val="44"/>
          <w:szCs w:val="44"/>
        </w:rPr>
        <w:t>年度高校科研实验室</w:t>
      </w:r>
      <w:r w:rsidRPr="00735475">
        <w:rPr>
          <w:rFonts w:ascii="宋体" w:cs="Times New Roman"/>
          <w:b/>
          <w:bCs/>
          <w:kern w:val="36"/>
          <w:sz w:val="44"/>
          <w:szCs w:val="44"/>
        </w:rPr>
        <w:br/>
      </w:r>
      <w:r w:rsidRPr="00735475">
        <w:rPr>
          <w:rFonts w:ascii="宋体" w:hAnsi="宋体" w:cs="宋体" w:hint="eastAsia"/>
          <w:b/>
          <w:bCs/>
          <w:kern w:val="36"/>
          <w:sz w:val="44"/>
          <w:szCs w:val="44"/>
        </w:rPr>
        <w:t>安全检查的通知</w:t>
      </w:r>
    </w:p>
    <w:p w:rsidR="00EF24B7" w:rsidRPr="00735475" w:rsidRDefault="00EF24B7" w:rsidP="00735475">
      <w:pPr>
        <w:widowControl/>
        <w:jc w:val="center"/>
        <w:rPr>
          <w:rFonts w:ascii="宋体" w:cs="Times New Roman"/>
          <w:kern w:val="0"/>
          <w:sz w:val="24"/>
          <w:szCs w:val="24"/>
        </w:rPr>
      </w:pPr>
      <w:r w:rsidRPr="00735475">
        <w:rPr>
          <w:rFonts w:ascii="宋体" w:hAnsi="宋体" w:cs="宋体" w:hint="eastAsia"/>
          <w:kern w:val="0"/>
          <w:sz w:val="24"/>
          <w:szCs w:val="24"/>
        </w:rPr>
        <w:t>教技司</w:t>
      </w:r>
      <w:r w:rsidRPr="00735475">
        <w:rPr>
          <w:rFonts w:ascii="宋体" w:hAnsi="宋体" w:cs="宋体"/>
          <w:kern w:val="0"/>
          <w:sz w:val="24"/>
          <w:szCs w:val="24"/>
        </w:rPr>
        <w:t>[2016]308</w:t>
      </w:r>
      <w:r w:rsidRPr="00735475">
        <w:rPr>
          <w:rFonts w:ascii="宋体" w:hAnsi="宋体" w:cs="宋体" w:hint="eastAsia"/>
          <w:kern w:val="0"/>
          <w:sz w:val="24"/>
          <w:szCs w:val="24"/>
        </w:rPr>
        <w:t>号</w:t>
      </w:r>
      <w:bookmarkStart w:id="0" w:name="_GoBack"/>
      <w:bookmarkEnd w:id="0"/>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部属各高等学校：</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高校各级各类科研基地、实验研究场所、科研设施与装置、危险品储存处置场所（以下统称科研实验室）的安全运行是保障正常教学科研秩序，确保广大师生人身安全和校园和谐稳定的重要内容，为巩固</w:t>
      </w:r>
      <w:r w:rsidRPr="00735475">
        <w:rPr>
          <w:rFonts w:ascii="宋体" w:hAnsi="宋体" w:cs="宋体"/>
          <w:kern w:val="0"/>
          <w:sz w:val="24"/>
          <w:szCs w:val="24"/>
        </w:rPr>
        <w:t>2016</w:t>
      </w:r>
      <w:r w:rsidRPr="00735475">
        <w:rPr>
          <w:rFonts w:ascii="宋体" w:hAnsi="宋体" w:cs="宋体" w:hint="eastAsia"/>
          <w:kern w:val="0"/>
          <w:sz w:val="24"/>
          <w:szCs w:val="24"/>
        </w:rPr>
        <w:t>年度教育系统</w:t>
      </w:r>
      <w:r w:rsidRPr="00735475">
        <w:rPr>
          <w:rFonts w:ascii="宋体" w:cs="宋体" w:hint="eastAsia"/>
          <w:kern w:val="0"/>
          <w:sz w:val="24"/>
          <w:szCs w:val="24"/>
        </w:rPr>
        <w:t>“</w:t>
      </w:r>
      <w:r w:rsidRPr="00735475">
        <w:rPr>
          <w:rFonts w:ascii="宋体" w:hAnsi="宋体" w:cs="宋体" w:hint="eastAsia"/>
          <w:kern w:val="0"/>
          <w:sz w:val="24"/>
          <w:szCs w:val="24"/>
        </w:rPr>
        <w:t>安全生产月</w:t>
      </w:r>
      <w:r w:rsidRPr="00735475">
        <w:rPr>
          <w:rFonts w:ascii="宋体" w:cs="宋体" w:hint="eastAsia"/>
          <w:kern w:val="0"/>
          <w:sz w:val="24"/>
          <w:szCs w:val="24"/>
        </w:rPr>
        <w:t>”</w:t>
      </w:r>
      <w:r w:rsidRPr="00735475">
        <w:rPr>
          <w:rFonts w:ascii="宋体" w:hAnsi="宋体" w:cs="宋体" w:hint="eastAsia"/>
          <w:kern w:val="0"/>
          <w:sz w:val="24"/>
          <w:szCs w:val="24"/>
        </w:rPr>
        <w:t>和</w:t>
      </w:r>
      <w:r w:rsidRPr="00735475">
        <w:rPr>
          <w:rFonts w:ascii="宋体" w:cs="宋体" w:hint="eastAsia"/>
          <w:kern w:val="0"/>
          <w:sz w:val="24"/>
          <w:szCs w:val="24"/>
        </w:rPr>
        <w:t>“</w:t>
      </w:r>
      <w:r w:rsidRPr="00735475">
        <w:rPr>
          <w:rFonts w:ascii="宋体" w:hAnsi="宋体" w:cs="宋体" w:hint="eastAsia"/>
          <w:kern w:val="0"/>
          <w:sz w:val="24"/>
          <w:szCs w:val="24"/>
        </w:rPr>
        <w:t>安全生产万里行</w:t>
      </w:r>
      <w:r w:rsidRPr="00735475">
        <w:rPr>
          <w:rFonts w:ascii="宋体" w:cs="宋体" w:hint="eastAsia"/>
          <w:kern w:val="0"/>
          <w:sz w:val="24"/>
          <w:szCs w:val="24"/>
        </w:rPr>
        <w:t>”</w:t>
      </w:r>
      <w:r w:rsidRPr="00735475">
        <w:rPr>
          <w:rFonts w:ascii="宋体" w:hAnsi="宋体" w:cs="宋体" w:hint="eastAsia"/>
          <w:kern w:val="0"/>
          <w:sz w:val="24"/>
          <w:szCs w:val="24"/>
        </w:rPr>
        <w:t>活动成果，确保教育系统危险化学品安全专项整治工作取得实效，经研究，我司将继续开展高校科研实验室安全检查工作。有关事项通知如下：</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hint="eastAsia"/>
          <w:b/>
          <w:bCs/>
          <w:kern w:val="0"/>
          <w:sz w:val="24"/>
          <w:szCs w:val="24"/>
        </w:rPr>
        <w:t>一、总体要求和目标</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按照</w:t>
      </w:r>
      <w:r w:rsidRPr="00735475">
        <w:rPr>
          <w:rFonts w:ascii="宋体" w:cs="宋体" w:hint="eastAsia"/>
          <w:kern w:val="0"/>
          <w:sz w:val="24"/>
          <w:szCs w:val="24"/>
        </w:rPr>
        <w:t>“</w:t>
      </w:r>
      <w:r w:rsidRPr="00735475">
        <w:rPr>
          <w:rFonts w:ascii="宋体" w:hAnsi="宋体" w:cs="宋体" w:hint="eastAsia"/>
          <w:kern w:val="0"/>
          <w:sz w:val="24"/>
          <w:szCs w:val="24"/>
        </w:rPr>
        <w:t>全覆盖、零容忍、严执法、重实效</w:t>
      </w:r>
      <w:r w:rsidRPr="00735475">
        <w:rPr>
          <w:rFonts w:ascii="宋体" w:cs="宋体" w:hint="eastAsia"/>
          <w:kern w:val="0"/>
          <w:sz w:val="24"/>
          <w:szCs w:val="24"/>
        </w:rPr>
        <w:t>”</w:t>
      </w:r>
      <w:r w:rsidRPr="00735475">
        <w:rPr>
          <w:rFonts w:ascii="宋体" w:hAnsi="宋体" w:cs="宋体" w:hint="eastAsia"/>
          <w:kern w:val="0"/>
          <w:sz w:val="24"/>
          <w:szCs w:val="24"/>
        </w:rPr>
        <w:t>的要求，重点对高校科研实验室的危险品管理使用及其他安全隐患开展专项检查和整治，全面深入开展安全教育，排查安全隐患，堵塞安全漏洞，落实安全措施，完善安全事故应急预案。进一步健全高校科研实验室的安全监管责任体系和长效工作机制，提升安全工作的规范性和有效性，强化安全风险防控意识和能力，有效预防和坚决遏制重特大事故发生，确保师生安全和校园稳定。</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hint="eastAsia"/>
          <w:b/>
          <w:bCs/>
          <w:kern w:val="0"/>
          <w:sz w:val="24"/>
          <w:szCs w:val="24"/>
        </w:rPr>
        <w:t>二、检查范围和重点</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检查范围以教育部直属高校科研实验室为主，检查重点包括但不限于危险化学品和易燃易爆有毒有害品，检查内容包括责任机制落实情况、资质和基本设施运行情况、管理制度建立和运行情况、安全知识和操作规范培训情况、废弃科研实验室和危险品处理情况、应急预案设立情况等。</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对于近</w:t>
      </w:r>
      <w:r w:rsidRPr="00735475">
        <w:rPr>
          <w:rFonts w:ascii="宋体" w:hAnsi="宋体" w:cs="宋体"/>
          <w:kern w:val="0"/>
          <w:sz w:val="24"/>
          <w:szCs w:val="24"/>
        </w:rPr>
        <w:t>2</w:t>
      </w:r>
      <w:r w:rsidRPr="00735475">
        <w:rPr>
          <w:rFonts w:ascii="宋体" w:hAnsi="宋体" w:cs="宋体" w:hint="eastAsia"/>
          <w:kern w:val="0"/>
          <w:sz w:val="24"/>
          <w:szCs w:val="24"/>
        </w:rPr>
        <w:t>年发生安全事故、自查自纠不力、首次检查整改不到位的科研实验室应列为重点检查对象。</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hint="eastAsia"/>
          <w:b/>
          <w:bCs/>
          <w:kern w:val="0"/>
          <w:sz w:val="24"/>
          <w:szCs w:val="24"/>
        </w:rPr>
        <w:t>三、工作要求</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（一）加强组织领导，统一思想，提高认识，加强协调配合，明确责任，切实做到人员落实、任务落实、责任落实，确保安全检查工作顺利开展。</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（二）高度重视安全检查工作，做好自查自纠，被抽查高校要积极配合现场检查，对现场检查发现的问题隐患积极有效整改，确保检查工作取得实效。</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（三）加强宣传引导和安全教育，牢固树立安全理念，全面提升师生安全意识和防范能力。</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（四）及时总结工作经验和成功做法，建立健全安全监管责任体系和常态化自查机制。</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（五）严格遵守中央八项规定。</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hint="eastAsia"/>
          <w:b/>
          <w:bCs/>
          <w:kern w:val="0"/>
          <w:sz w:val="24"/>
          <w:szCs w:val="24"/>
        </w:rPr>
        <w:t>四、工作安排</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本次高校科研实验室安全检查工作，由教育部科技司负责组织，委托教育部科技发展中心作为第三方机构具体实施。</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（一）高校自查自纠阶段（</w:t>
      </w:r>
      <w:r w:rsidRPr="00735475">
        <w:rPr>
          <w:rFonts w:ascii="宋体" w:hAnsi="宋体" w:cs="宋体"/>
          <w:kern w:val="0"/>
          <w:sz w:val="24"/>
          <w:szCs w:val="24"/>
        </w:rPr>
        <w:t>2016</w:t>
      </w:r>
      <w:r w:rsidRPr="00735475">
        <w:rPr>
          <w:rFonts w:ascii="宋体" w:hAnsi="宋体" w:cs="宋体" w:hint="eastAsia"/>
          <w:kern w:val="0"/>
          <w:sz w:val="24"/>
          <w:szCs w:val="24"/>
        </w:rPr>
        <w:t>年</w:t>
      </w:r>
      <w:r w:rsidRPr="00735475">
        <w:rPr>
          <w:rFonts w:ascii="宋体" w:hAnsi="宋体" w:cs="宋体"/>
          <w:kern w:val="0"/>
          <w:sz w:val="24"/>
          <w:szCs w:val="24"/>
        </w:rPr>
        <w:t>8-10</w:t>
      </w:r>
      <w:r w:rsidRPr="00735475">
        <w:rPr>
          <w:rFonts w:ascii="宋体" w:hAnsi="宋体" w:cs="宋体" w:hint="eastAsia"/>
          <w:kern w:val="0"/>
          <w:sz w:val="24"/>
          <w:szCs w:val="24"/>
        </w:rPr>
        <w:t>月）</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1. </w:t>
      </w:r>
      <w:r w:rsidRPr="00735475">
        <w:rPr>
          <w:rFonts w:ascii="宋体" w:hAnsi="宋体" w:cs="宋体" w:hint="eastAsia"/>
          <w:kern w:val="0"/>
          <w:sz w:val="24"/>
          <w:szCs w:val="24"/>
        </w:rPr>
        <w:t>各直属高校按照要求进行布署动员，结合自身实际，制定安全检查与专项整治实施方案。可参照《高校科研实验室安全检查对照表（</w:t>
      </w:r>
      <w:r w:rsidRPr="00735475">
        <w:rPr>
          <w:rFonts w:ascii="宋体" w:hAnsi="宋体" w:cs="宋体"/>
          <w:kern w:val="0"/>
          <w:sz w:val="24"/>
          <w:szCs w:val="24"/>
        </w:rPr>
        <w:t>2016</w:t>
      </w:r>
      <w:r w:rsidRPr="00735475">
        <w:rPr>
          <w:rFonts w:ascii="宋体" w:hAnsi="宋体" w:cs="宋体" w:hint="eastAsia"/>
          <w:kern w:val="0"/>
          <w:sz w:val="24"/>
          <w:szCs w:val="24"/>
        </w:rPr>
        <w:t>）》（附件</w:t>
      </w:r>
      <w:r w:rsidRPr="00735475">
        <w:rPr>
          <w:rFonts w:ascii="宋体" w:hAnsi="宋体" w:cs="宋体"/>
          <w:kern w:val="0"/>
          <w:sz w:val="24"/>
          <w:szCs w:val="24"/>
        </w:rPr>
        <w:t>1</w:t>
      </w:r>
      <w:r w:rsidRPr="00735475">
        <w:rPr>
          <w:rFonts w:ascii="宋体" w:hAnsi="宋体" w:cs="宋体" w:hint="eastAsia"/>
          <w:kern w:val="0"/>
          <w:sz w:val="24"/>
          <w:szCs w:val="24"/>
        </w:rPr>
        <w:t>），组织力量对本校各类科研实验室及相关场所进行全面检查和自查，深入排查安全隐患，堵塞安全漏洞，强化安全措施，制定完善安全事故应急预案。</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2. </w:t>
      </w:r>
      <w:r w:rsidRPr="00735475">
        <w:rPr>
          <w:rFonts w:ascii="宋体" w:hAnsi="宋体" w:cs="宋体" w:hint="eastAsia"/>
          <w:kern w:val="0"/>
          <w:sz w:val="24"/>
          <w:szCs w:val="24"/>
        </w:rPr>
        <w:t>各直属高校应对自查中发现的安全隐患建立安全隐患台账，及时进行整改，做好整改记录，对短期无法整改的要制定切实可行的整改方案。</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3. </w:t>
      </w:r>
      <w:r w:rsidRPr="00735475">
        <w:rPr>
          <w:rFonts w:ascii="宋体" w:hAnsi="宋体" w:cs="宋体" w:hint="eastAsia"/>
          <w:kern w:val="0"/>
          <w:sz w:val="24"/>
          <w:szCs w:val="24"/>
        </w:rPr>
        <w:t>各直属高校应于</w:t>
      </w:r>
      <w:r w:rsidRPr="00735475">
        <w:rPr>
          <w:rFonts w:ascii="宋体" w:hAnsi="宋体" w:cs="宋体"/>
          <w:kern w:val="0"/>
          <w:sz w:val="24"/>
          <w:szCs w:val="24"/>
        </w:rPr>
        <w:t>10</w:t>
      </w:r>
      <w:r w:rsidRPr="00735475">
        <w:rPr>
          <w:rFonts w:ascii="宋体" w:hAnsi="宋体" w:cs="宋体" w:hint="eastAsia"/>
          <w:kern w:val="0"/>
          <w:sz w:val="24"/>
          <w:szCs w:val="24"/>
        </w:rPr>
        <w:t>月</w:t>
      </w:r>
      <w:r w:rsidRPr="00735475">
        <w:rPr>
          <w:rFonts w:ascii="宋体" w:hAnsi="宋体" w:cs="宋体"/>
          <w:kern w:val="0"/>
          <w:sz w:val="24"/>
          <w:szCs w:val="24"/>
        </w:rPr>
        <w:t>10</w:t>
      </w:r>
      <w:r w:rsidRPr="00735475">
        <w:rPr>
          <w:rFonts w:ascii="宋体" w:hAnsi="宋体" w:cs="宋体" w:hint="eastAsia"/>
          <w:kern w:val="0"/>
          <w:sz w:val="24"/>
          <w:szCs w:val="24"/>
        </w:rPr>
        <w:t>日之前，将《高校科研实验室安全隐患自查台账》（附件</w:t>
      </w:r>
      <w:r w:rsidRPr="00735475">
        <w:rPr>
          <w:rFonts w:ascii="宋体" w:hAnsi="宋体" w:cs="宋体"/>
          <w:kern w:val="0"/>
          <w:sz w:val="24"/>
          <w:szCs w:val="24"/>
        </w:rPr>
        <w:t>2</w:t>
      </w:r>
      <w:r w:rsidRPr="00735475">
        <w:rPr>
          <w:rFonts w:ascii="宋体" w:hAnsi="宋体" w:cs="宋体" w:hint="eastAsia"/>
          <w:kern w:val="0"/>
          <w:sz w:val="24"/>
          <w:szCs w:val="24"/>
        </w:rPr>
        <w:t>）提交至教育部科技发展中心。</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（二）入校现场检查阶段（</w:t>
      </w:r>
      <w:r w:rsidRPr="00735475">
        <w:rPr>
          <w:rFonts w:ascii="宋体" w:hAnsi="宋体" w:cs="宋体"/>
          <w:kern w:val="0"/>
          <w:sz w:val="24"/>
          <w:szCs w:val="24"/>
        </w:rPr>
        <w:t>2016</w:t>
      </w:r>
      <w:r w:rsidRPr="00735475">
        <w:rPr>
          <w:rFonts w:ascii="宋体" w:hAnsi="宋体" w:cs="宋体" w:hint="eastAsia"/>
          <w:kern w:val="0"/>
          <w:sz w:val="24"/>
          <w:szCs w:val="24"/>
        </w:rPr>
        <w:t>年</w:t>
      </w:r>
      <w:r w:rsidRPr="00735475">
        <w:rPr>
          <w:rFonts w:ascii="宋体" w:hAnsi="宋体" w:cs="宋体"/>
          <w:kern w:val="0"/>
          <w:sz w:val="24"/>
          <w:szCs w:val="24"/>
        </w:rPr>
        <w:t>10-11</w:t>
      </w:r>
      <w:r w:rsidRPr="00735475">
        <w:rPr>
          <w:rFonts w:ascii="宋体" w:hAnsi="宋体" w:cs="宋体" w:hint="eastAsia"/>
          <w:kern w:val="0"/>
          <w:sz w:val="24"/>
          <w:szCs w:val="24"/>
        </w:rPr>
        <w:t>月）</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在</w:t>
      </w:r>
      <w:r w:rsidRPr="00735475">
        <w:rPr>
          <w:rFonts w:ascii="宋体" w:cs="宋体" w:hint="eastAsia"/>
          <w:kern w:val="0"/>
          <w:sz w:val="24"/>
          <w:szCs w:val="24"/>
        </w:rPr>
        <w:t>“</w:t>
      </w:r>
      <w:r w:rsidRPr="00735475">
        <w:rPr>
          <w:rFonts w:ascii="宋体" w:hAnsi="宋体" w:cs="宋体" w:hint="eastAsia"/>
          <w:kern w:val="0"/>
          <w:sz w:val="24"/>
          <w:szCs w:val="24"/>
        </w:rPr>
        <w:t>高等学校科研实验室安全管理专家委员会</w:t>
      </w:r>
      <w:r w:rsidRPr="00735475">
        <w:rPr>
          <w:rFonts w:ascii="宋体" w:cs="宋体" w:hint="eastAsia"/>
          <w:kern w:val="0"/>
          <w:sz w:val="24"/>
          <w:szCs w:val="24"/>
        </w:rPr>
        <w:t>”</w:t>
      </w:r>
      <w:r w:rsidRPr="00735475">
        <w:rPr>
          <w:rFonts w:ascii="宋体" w:hAnsi="宋体" w:cs="宋体" w:hint="eastAsia"/>
          <w:kern w:val="0"/>
          <w:sz w:val="24"/>
          <w:szCs w:val="24"/>
        </w:rPr>
        <w:t>基础上，分片区组成现场检查专家组，开展现场检查。具体包括：</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1. </w:t>
      </w:r>
      <w:r w:rsidRPr="00735475">
        <w:rPr>
          <w:rFonts w:ascii="宋体" w:hAnsi="宋体" w:cs="宋体" w:hint="eastAsia"/>
          <w:kern w:val="0"/>
          <w:sz w:val="24"/>
          <w:szCs w:val="24"/>
        </w:rPr>
        <w:t>听取情况汇报。听取学校校内科研实验室安全管理工作总体情况介绍和学校管理部门自查和整改工作报告。</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2. </w:t>
      </w:r>
      <w:r w:rsidRPr="00735475">
        <w:rPr>
          <w:rFonts w:ascii="宋体" w:hAnsi="宋体" w:cs="宋体" w:hint="eastAsia"/>
          <w:kern w:val="0"/>
          <w:sz w:val="24"/>
          <w:szCs w:val="24"/>
        </w:rPr>
        <w:t>查阅相关资料。查看学校自查报告、安全管理组织体系、规章制度、人员培训、安全检查台账、整改报告等。</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3. </w:t>
      </w:r>
      <w:r w:rsidRPr="00735475">
        <w:rPr>
          <w:rFonts w:ascii="宋体" w:hAnsi="宋体" w:cs="宋体" w:hint="eastAsia"/>
          <w:kern w:val="0"/>
          <w:sz w:val="24"/>
          <w:szCs w:val="24"/>
        </w:rPr>
        <w:t>选定检查对象。选定若干科研实验室和危险品仓库、废弃物中转站等相关场所作为现场重点检查对象。</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4. </w:t>
      </w:r>
      <w:r w:rsidRPr="00735475">
        <w:rPr>
          <w:rFonts w:ascii="宋体" w:hAnsi="宋体" w:cs="宋体" w:hint="eastAsia"/>
          <w:kern w:val="0"/>
          <w:sz w:val="24"/>
          <w:szCs w:val="24"/>
        </w:rPr>
        <w:t>实施现场检查。参照《高校科研实验室安全检查对照表（</w:t>
      </w:r>
      <w:r w:rsidRPr="00735475">
        <w:rPr>
          <w:rFonts w:ascii="宋体" w:hAnsi="宋体" w:cs="宋体"/>
          <w:kern w:val="0"/>
          <w:sz w:val="24"/>
          <w:szCs w:val="24"/>
        </w:rPr>
        <w:t>2016</w:t>
      </w:r>
      <w:r w:rsidRPr="00735475">
        <w:rPr>
          <w:rFonts w:ascii="宋体" w:hAnsi="宋体" w:cs="宋体" w:hint="eastAsia"/>
          <w:kern w:val="0"/>
          <w:sz w:val="24"/>
          <w:szCs w:val="24"/>
        </w:rPr>
        <w:t>）》，对重点检查对象逐项进行现场核查。</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5. </w:t>
      </w:r>
      <w:r w:rsidRPr="00735475">
        <w:rPr>
          <w:rFonts w:ascii="宋体" w:hAnsi="宋体" w:cs="宋体" w:hint="eastAsia"/>
          <w:kern w:val="0"/>
          <w:sz w:val="24"/>
          <w:szCs w:val="24"/>
        </w:rPr>
        <w:t>意见反馈。检查专家组向高校口头反馈现场检查情况。</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（三）高校整改提高阶段（</w:t>
      </w:r>
      <w:r w:rsidRPr="00735475">
        <w:rPr>
          <w:rFonts w:ascii="宋体" w:hAnsi="宋体" w:cs="宋体"/>
          <w:kern w:val="0"/>
          <w:sz w:val="24"/>
          <w:szCs w:val="24"/>
        </w:rPr>
        <w:t>2016</w:t>
      </w:r>
      <w:r w:rsidRPr="00735475">
        <w:rPr>
          <w:rFonts w:ascii="宋体" w:hAnsi="宋体" w:cs="宋体" w:hint="eastAsia"/>
          <w:kern w:val="0"/>
          <w:sz w:val="24"/>
          <w:szCs w:val="24"/>
        </w:rPr>
        <w:t>年</w:t>
      </w:r>
      <w:r w:rsidRPr="00735475">
        <w:rPr>
          <w:rFonts w:ascii="宋体" w:hAnsi="宋体" w:cs="宋体"/>
          <w:kern w:val="0"/>
          <w:sz w:val="24"/>
          <w:szCs w:val="24"/>
        </w:rPr>
        <w:t>11-12</w:t>
      </w:r>
      <w:r w:rsidRPr="00735475">
        <w:rPr>
          <w:rFonts w:ascii="宋体" w:hAnsi="宋体" w:cs="宋体" w:hint="eastAsia"/>
          <w:kern w:val="0"/>
          <w:sz w:val="24"/>
          <w:szCs w:val="24"/>
        </w:rPr>
        <w:t>月）</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1. </w:t>
      </w:r>
      <w:r w:rsidRPr="00735475">
        <w:rPr>
          <w:rFonts w:ascii="宋体" w:hAnsi="宋体" w:cs="宋体" w:hint="eastAsia"/>
          <w:kern w:val="0"/>
          <w:sz w:val="24"/>
          <w:szCs w:val="24"/>
        </w:rPr>
        <w:t>检查专家组整理各高校安全问题隐患，形成书面报告并书面通知到高校。</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2. </w:t>
      </w:r>
      <w:r w:rsidRPr="00735475">
        <w:rPr>
          <w:rFonts w:ascii="宋体" w:hAnsi="宋体" w:cs="宋体" w:hint="eastAsia"/>
          <w:kern w:val="0"/>
          <w:sz w:val="24"/>
          <w:szCs w:val="24"/>
        </w:rPr>
        <w:t>高校在收到书面报告</w:t>
      </w:r>
      <w:r w:rsidRPr="00735475">
        <w:rPr>
          <w:rFonts w:ascii="宋体" w:hAnsi="宋体" w:cs="宋体"/>
          <w:kern w:val="0"/>
          <w:sz w:val="24"/>
          <w:szCs w:val="24"/>
        </w:rPr>
        <w:t>1</w:t>
      </w:r>
      <w:r w:rsidRPr="00735475">
        <w:rPr>
          <w:rFonts w:ascii="宋体" w:hAnsi="宋体" w:cs="宋体" w:hint="eastAsia"/>
          <w:kern w:val="0"/>
          <w:sz w:val="24"/>
          <w:szCs w:val="24"/>
        </w:rPr>
        <w:t>个月内，向检查专家组组长提交整改报告。其中：已立整立改的，应附整改前后照片或文件等佐证材料；无法立整立改的，需制定后续切实可行的整改方案和执行计划，并于</w:t>
      </w:r>
      <w:r w:rsidRPr="00735475">
        <w:rPr>
          <w:rFonts w:ascii="宋体" w:hAnsi="宋体" w:cs="宋体"/>
          <w:kern w:val="0"/>
          <w:sz w:val="24"/>
          <w:szCs w:val="24"/>
        </w:rPr>
        <w:t>6</w:t>
      </w:r>
      <w:r w:rsidRPr="00735475">
        <w:rPr>
          <w:rFonts w:ascii="宋体" w:hAnsi="宋体" w:cs="宋体" w:hint="eastAsia"/>
          <w:kern w:val="0"/>
          <w:sz w:val="24"/>
          <w:szCs w:val="24"/>
        </w:rPr>
        <w:t>个月内提交整改完成情况报告。</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 xml:space="preserve">3. </w:t>
      </w:r>
      <w:r w:rsidRPr="00735475">
        <w:rPr>
          <w:rFonts w:ascii="宋体" w:hAnsi="宋体" w:cs="宋体" w:hint="eastAsia"/>
          <w:kern w:val="0"/>
          <w:sz w:val="24"/>
          <w:szCs w:val="24"/>
        </w:rPr>
        <w:t>各检查专家组分别形成小组报告，由第三方机构编制</w:t>
      </w:r>
      <w:r w:rsidRPr="00735475">
        <w:rPr>
          <w:rFonts w:ascii="宋体" w:hAnsi="宋体" w:cs="宋体"/>
          <w:kern w:val="0"/>
          <w:sz w:val="24"/>
          <w:szCs w:val="24"/>
        </w:rPr>
        <w:t>2016</w:t>
      </w:r>
      <w:r w:rsidRPr="00735475">
        <w:rPr>
          <w:rFonts w:ascii="宋体" w:hAnsi="宋体" w:cs="宋体" w:hint="eastAsia"/>
          <w:kern w:val="0"/>
          <w:sz w:val="24"/>
          <w:szCs w:val="24"/>
        </w:rPr>
        <w:t>年高校科研实验室技术安全管理年度检查报告上报。</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国务院有关部门和各地教育行政主管部门可参照本通知要求对所辖高校自行组织自查，可将有关情况抄报我司。</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特此通知。</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联系人和联系方式</w:t>
      </w:r>
    </w:p>
    <w:p w:rsidR="00EF24B7" w:rsidRPr="00735475"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教育部科技发展中心网络信息处</w:t>
      </w:r>
    </w:p>
    <w:p w:rsidR="00EF24B7" w:rsidRPr="00735475" w:rsidRDefault="00EF24B7" w:rsidP="00735475">
      <w:pPr>
        <w:widowControl/>
        <w:jc w:val="left"/>
        <w:rPr>
          <w:rFonts w:ascii="宋体" w:hAnsi="宋体" w:cs="宋体"/>
          <w:kern w:val="0"/>
          <w:sz w:val="24"/>
          <w:szCs w:val="24"/>
        </w:rPr>
      </w:pPr>
      <w:r w:rsidRPr="00735475">
        <w:rPr>
          <w:rFonts w:ascii="宋体" w:hAnsi="宋体" w:cs="宋体" w:hint="eastAsia"/>
          <w:kern w:val="0"/>
          <w:sz w:val="24"/>
          <w:szCs w:val="24"/>
        </w:rPr>
        <w:t xml:space="preserve">　　张杰：</w:t>
      </w:r>
      <w:r w:rsidRPr="00735475">
        <w:rPr>
          <w:rFonts w:ascii="宋体" w:hAnsi="宋体" w:cs="宋体"/>
          <w:kern w:val="0"/>
          <w:sz w:val="24"/>
          <w:szCs w:val="24"/>
        </w:rPr>
        <w:t>010-62514689</w:t>
      </w:r>
      <w:r w:rsidRPr="00735475">
        <w:rPr>
          <w:rFonts w:ascii="宋体" w:hAnsi="宋体" w:cs="宋体" w:hint="eastAsia"/>
          <w:kern w:val="0"/>
          <w:sz w:val="24"/>
          <w:szCs w:val="24"/>
        </w:rPr>
        <w:t>，孔翦：</w:t>
      </w:r>
      <w:r w:rsidRPr="00735475">
        <w:rPr>
          <w:rFonts w:ascii="宋体" w:hAnsi="宋体" w:cs="宋体"/>
          <w:kern w:val="0"/>
          <w:sz w:val="24"/>
          <w:szCs w:val="24"/>
        </w:rPr>
        <w:t>010-82503990</w:t>
      </w:r>
    </w:p>
    <w:p w:rsidR="00EF24B7" w:rsidRPr="002C17EC" w:rsidRDefault="00EF24B7" w:rsidP="00735475">
      <w:pPr>
        <w:widowControl/>
        <w:jc w:val="left"/>
        <w:rPr>
          <w:rFonts w:ascii="宋体" w:cs="Times New Roman"/>
          <w:kern w:val="0"/>
          <w:sz w:val="24"/>
          <w:szCs w:val="24"/>
        </w:rPr>
      </w:pPr>
      <w:r w:rsidRPr="00735475">
        <w:rPr>
          <w:rFonts w:ascii="宋体" w:hAnsi="宋体" w:cs="宋体" w:hint="eastAsia"/>
          <w:kern w:val="0"/>
          <w:sz w:val="24"/>
          <w:szCs w:val="24"/>
        </w:rPr>
        <w:t xml:space="preserve">　　</w:t>
      </w:r>
      <w:r w:rsidRPr="002C17EC">
        <w:rPr>
          <w:rFonts w:ascii="宋体" w:hAnsi="宋体" w:cs="宋体" w:hint="eastAsia"/>
          <w:kern w:val="0"/>
          <w:sz w:val="24"/>
          <w:szCs w:val="24"/>
        </w:rPr>
        <w:t>邮箱：</w:t>
      </w:r>
      <w:hyperlink r:id="rId4" w:history="1">
        <w:r w:rsidRPr="002C17EC">
          <w:rPr>
            <w:rFonts w:ascii="宋体" w:hAnsi="宋体" w:cs="宋体"/>
            <w:kern w:val="0"/>
            <w:sz w:val="24"/>
            <w:szCs w:val="24"/>
          </w:rPr>
          <w:t>educma@cutech.edu.cn</w:t>
        </w:r>
      </w:hyperlink>
    </w:p>
    <w:p w:rsidR="00EF24B7" w:rsidRPr="002C17EC" w:rsidRDefault="00EF24B7" w:rsidP="00735475">
      <w:pPr>
        <w:widowControl/>
        <w:jc w:val="left"/>
        <w:rPr>
          <w:rFonts w:ascii="宋体" w:hAnsi="宋体" w:cs="宋体"/>
          <w:kern w:val="0"/>
          <w:sz w:val="24"/>
          <w:szCs w:val="24"/>
        </w:rPr>
      </w:pPr>
      <w:r w:rsidRPr="002C17EC">
        <w:rPr>
          <w:rFonts w:ascii="宋体" w:hAnsi="宋体" w:cs="宋体" w:hint="eastAsia"/>
          <w:kern w:val="0"/>
          <w:sz w:val="24"/>
          <w:szCs w:val="24"/>
        </w:rPr>
        <w:t xml:space="preserve">　　教育部科技司基础处</w:t>
      </w:r>
      <w:r w:rsidRPr="002C17EC">
        <w:rPr>
          <w:rFonts w:ascii="宋体" w:hAnsi="宋体" w:cs="宋体"/>
          <w:kern w:val="0"/>
          <w:sz w:val="24"/>
          <w:szCs w:val="24"/>
        </w:rPr>
        <w:t xml:space="preserve"> </w:t>
      </w:r>
      <w:r w:rsidRPr="002C17EC">
        <w:rPr>
          <w:rFonts w:ascii="宋体" w:hAnsi="宋体" w:cs="宋体" w:hint="eastAsia"/>
          <w:kern w:val="0"/>
          <w:sz w:val="24"/>
          <w:szCs w:val="24"/>
        </w:rPr>
        <w:t>邵海涛、邹晖：</w:t>
      </w:r>
      <w:r w:rsidRPr="002C17EC">
        <w:rPr>
          <w:rFonts w:ascii="宋体" w:hAnsi="宋体" w:cs="宋体"/>
          <w:kern w:val="0"/>
          <w:sz w:val="24"/>
          <w:szCs w:val="24"/>
        </w:rPr>
        <w:t>010-66096301</w:t>
      </w:r>
    </w:p>
    <w:p w:rsidR="00EF24B7" w:rsidRPr="002C17EC" w:rsidRDefault="00EF24B7" w:rsidP="00735475">
      <w:pPr>
        <w:widowControl/>
        <w:jc w:val="left"/>
        <w:rPr>
          <w:rFonts w:ascii="宋体" w:cs="Times New Roman"/>
          <w:kern w:val="0"/>
          <w:sz w:val="24"/>
          <w:szCs w:val="24"/>
        </w:rPr>
      </w:pPr>
      <w:r w:rsidRPr="002C17EC">
        <w:rPr>
          <w:rFonts w:ascii="宋体" w:hAnsi="宋体" w:cs="宋体" w:hint="eastAsia"/>
          <w:kern w:val="0"/>
          <w:sz w:val="24"/>
          <w:szCs w:val="24"/>
        </w:rPr>
        <w:t xml:space="preserve">　　附件：</w:t>
      </w:r>
    </w:p>
    <w:p w:rsidR="00EF24B7" w:rsidRPr="002C17EC" w:rsidRDefault="00EF24B7" w:rsidP="00735475">
      <w:pPr>
        <w:widowControl/>
        <w:jc w:val="left"/>
        <w:rPr>
          <w:rFonts w:ascii="宋体" w:cs="Times New Roman"/>
          <w:kern w:val="0"/>
          <w:sz w:val="24"/>
          <w:szCs w:val="24"/>
        </w:rPr>
      </w:pPr>
      <w:r w:rsidRPr="002C17EC">
        <w:rPr>
          <w:rFonts w:ascii="宋体" w:cs="Times New Roman"/>
          <w:kern w:val="0"/>
          <w:sz w:val="24"/>
          <w:szCs w:val="24"/>
        </w:rPr>
        <w:t>       </w:t>
      </w:r>
      <w:r w:rsidRPr="002C17EC">
        <w:rPr>
          <w:rFonts w:ascii="宋体" w:hAnsi="宋体" w:cs="宋体"/>
          <w:kern w:val="0"/>
          <w:sz w:val="24"/>
          <w:szCs w:val="24"/>
        </w:rPr>
        <w:t xml:space="preserve"> 1.</w:t>
      </w:r>
      <w:r w:rsidRPr="002C17EC">
        <w:rPr>
          <w:rFonts w:ascii="宋体" w:hAnsi="宋体" w:cs="宋体" w:hint="eastAsia"/>
          <w:kern w:val="0"/>
          <w:sz w:val="24"/>
          <w:szCs w:val="24"/>
        </w:rPr>
        <w:t>高校科研实验室安全检查对照表（</w:t>
      </w:r>
      <w:r w:rsidRPr="002C17EC">
        <w:rPr>
          <w:rFonts w:ascii="宋体" w:hAnsi="宋体" w:cs="宋体"/>
          <w:kern w:val="0"/>
          <w:sz w:val="24"/>
          <w:szCs w:val="24"/>
        </w:rPr>
        <w:t>2016</w:t>
      </w:r>
      <w:r w:rsidRPr="002C17EC">
        <w:rPr>
          <w:rFonts w:ascii="宋体" w:hAnsi="宋体" w:cs="宋体" w:hint="eastAsia"/>
          <w:kern w:val="0"/>
          <w:sz w:val="24"/>
          <w:szCs w:val="24"/>
        </w:rPr>
        <w:t>）</w:t>
      </w:r>
    </w:p>
    <w:p w:rsidR="00EF24B7" w:rsidRPr="002C17EC" w:rsidRDefault="00EF24B7" w:rsidP="00735475">
      <w:pPr>
        <w:widowControl/>
        <w:jc w:val="left"/>
        <w:rPr>
          <w:rFonts w:ascii="宋体" w:cs="Times New Roman"/>
          <w:kern w:val="0"/>
          <w:sz w:val="24"/>
          <w:szCs w:val="24"/>
        </w:rPr>
      </w:pPr>
      <w:r w:rsidRPr="002C17EC">
        <w:rPr>
          <w:rFonts w:ascii="宋体" w:cs="Times New Roman"/>
          <w:kern w:val="0"/>
          <w:sz w:val="24"/>
          <w:szCs w:val="24"/>
        </w:rPr>
        <w:t>       </w:t>
      </w:r>
      <w:r w:rsidRPr="002C17EC">
        <w:rPr>
          <w:rFonts w:ascii="宋体" w:hAnsi="宋体" w:cs="宋体"/>
          <w:kern w:val="0"/>
          <w:sz w:val="24"/>
          <w:szCs w:val="24"/>
        </w:rPr>
        <w:t xml:space="preserve"> 2.</w:t>
      </w:r>
      <w:hyperlink r:id="rId5" w:tgtFrame="_blank" w:history="1">
        <w:r w:rsidRPr="002C17EC">
          <w:rPr>
            <w:rFonts w:ascii="宋体" w:hAnsi="宋体" w:cs="宋体" w:hint="eastAsia"/>
            <w:kern w:val="0"/>
            <w:sz w:val="24"/>
            <w:szCs w:val="24"/>
          </w:rPr>
          <w:t>高校科研实验室安全隐患自查台账</w:t>
        </w:r>
      </w:hyperlink>
    </w:p>
    <w:p w:rsidR="00EF24B7" w:rsidRPr="00735475" w:rsidRDefault="00EF24B7" w:rsidP="00735475">
      <w:pPr>
        <w:widowControl/>
        <w:jc w:val="right"/>
        <w:rPr>
          <w:rFonts w:ascii="宋体" w:cs="Times New Roman"/>
          <w:kern w:val="0"/>
          <w:sz w:val="24"/>
          <w:szCs w:val="24"/>
        </w:rPr>
      </w:pPr>
      <w:r w:rsidRPr="00735475">
        <w:rPr>
          <w:rFonts w:ascii="宋体" w:hAnsi="宋体" w:cs="宋体" w:hint="eastAsia"/>
          <w:kern w:val="0"/>
          <w:sz w:val="24"/>
          <w:szCs w:val="24"/>
        </w:rPr>
        <w:t xml:space="preserve">　　教育部科技司</w:t>
      </w:r>
    </w:p>
    <w:p w:rsidR="00EF24B7" w:rsidRPr="00735475" w:rsidRDefault="00EF24B7" w:rsidP="00735475">
      <w:pPr>
        <w:widowControl/>
        <w:jc w:val="right"/>
        <w:rPr>
          <w:rFonts w:ascii="宋体" w:cs="Times New Roman"/>
          <w:kern w:val="0"/>
          <w:sz w:val="24"/>
          <w:szCs w:val="24"/>
        </w:rPr>
      </w:pPr>
      <w:r w:rsidRPr="00735475">
        <w:rPr>
          <w:rFonts w:ascii="宋体" w:hAnsi="宋体" w:cs="宋体" w:hint="eastAsia"/>
          <w:kern w:val="0"/>
          <w:sz w:val="24"/>
          <w:szCs w:val="24"/>
        </w:rPr>
        <w:t xml:space="preserve">　　</w:t>
      </w:r>
      <w:r w:rsidRPr="00735475">
        <w:rPr>
          <w:rFonts w:ascii="宋体" w:hAnsi="宋体" w:cs="宋体"/>
          <w:kern w:val="0"/>
          <w:sz w:val="24"/>
          <w:szCs w:val="24"/>
        </w:rPr>
        <w:t>2016</w:t>
      </w:r>
      <w:r w:rsidRPr="00735475">
        <w:rPr>
          <w:rFonts w:ascii="宋体" w:hAnsi="宋体" w:cs="宋体" w:hint="eastAsia"/>
          <w:kern w:val="0"/>
          <w:sz w:val="24"/>
          <w:szCs w:val="24"/>
        </w:rPr>
        <w:t>年</w:t>
      </w:r>
      <w:r w:rsidRPr="00735475">
        <w:rPr>
          <w:rFonts w:ascii="宋体" w:hAnsi="宋体" w:cs="宋体"/>
          <w:kern w:val="0"/>
          <w:sz w:val="24"/>
          <w:szCs w:val="24"/>
        </w:rPr>
        <w:t>7</w:t>
      </w:r>
      <w:r w:rsidRPr="00735475">
        <w:rPr>
          <w:rFonts w:ascii="宋体" w:hAnsi="宋体" w:cs="宋体" w:hint="eastAsia"/>
          <w:kern w:val="0"/>
          <w:sz w:val="24"/>
          <w:szCs w:val="24"/>
        </w:rPr>
        <w:t>月</w:t>
      </w:r>
      <w:r w:rsidRPr="00735475">
        <w:rPr>
          <w:rFonts w:ascii="宋体" w:hAnsi="宋体" w:cs="宋体"/>
          <w:kern w:val="0"/>
          <w:sz w:val="24"/>
          <w:szCs w:val="24"/>
        </w:rPr>
        <w:t>27</w:t>
      </w:r>
      <w:r w:rsidRPr="00735475">
        <w:rPr>
          <w:rFonts w:ascii="宋体" w:hAnsi="宋体" w:cs="宋体" w:hint="eastAsia"/>
          <w:kern w:val="0"/>
          <w:sz w:val="24"/>
          <w:szCs w:val="24"/>
        </w:rPr>
        <w:t>日</w:t>
      </w:r>
    </w:p>
    <w:p w:rsidR="00EF24B7" w:rsidRDefault="00EF24B7" w:rsidP="00735475">
      <w:pPr>
        <w:rPr>
          <w:rFonts w:cs="Times New Roman"/>
        </w:rPr>
      </w:pPr>
    </w:p>
    <w:sectPr w:rsidR="00EF24B7" w:rsidSect="00813A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475"/>
    <w:rsid w:val="002C17EC"/>
    <w:rsid w:val="00735475"/>
    <w:rsid w:val="00813A3C"/>
    <w:rsid w:val="00B37440"/>
    <w:rsid w:val="00DA624B"/>
    <w:rsid w:val="00EF24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3C"/>
    <w:pPr>
      <w:widowControl w:val="0"/>
      <w:jc w:val="both"/>
    </w:pPr>
    <w:rPr>
      <w:rFonts w:cs="Calibri"/>
      <w:szCs w:val="21"/>
    </w:rPr>
  </w:style>
  <w:style w:type="paragraph" w:styleId="Heading1">
    <w:name w:val="heading 1"/>
    <w:basedOn w:val="Normal"/>
    <w:link w:val="Heading1Char"/>
    <w:uiPriority w:val="99"/>
    <w:qFormat/>
    <w:rsid w:val="00735475"/>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5475"/>
    <w:rPr>
      <w:rFonts w:ascii="宋体" w:eastAsia="宋体" w:hAnsi="宋体" w:cs="宋体"/>
      <w:b/>
      <w:bCs/>
      <w:kern w:val="36"/>
      <w:sz w:val="48"/>
      <w:szCs w:val="48"/>
    </w:rPr>
  </w:style>
  <w:style w:type="character" w:styleId="Hyperlink">
    <w:name w:val="Hyperlink"/>
    <w:basedOn w:val="DefaultParagraphFont"/>
    <w:uiPriority w:val="99"/>
    <w:semiHidden/>
    <w:rsid w:val="00735475"/>
    <w:rPr>
      <w:color w:val="0000FF"/>
      <w:u w:val="single"/>
    </w:rPr>
  </w:style>
  <w:style w:type="paragraph" w:styleId="NormalWeb">
    <w:name w:val="Normal (Web)"/>
    <w:basedOn w:val="Normal"/>
    <w:uiPriority w:val="99"/>
    <w:semiHidden/>
    <w:rsid w:val="00735475"/>
    <w:pPr>
      <w:widowControl/>
      <w:spacing w:before="100" w:beforeAutospacing="1" w:after="100" w:afterAutospacing="1"/>
      <w:jc w:val="left"/>
    </w:pPr>
    <w:rPr>
      <w:rFonts w:ascii="宋体" w:hAnsi="宋体" w:cs="宋体"/>
      <w:kern w:val="0"/>
      <w:sz w:val="24"/>
      <w:szCs w:val="24"/>
    </w:rPr>
  </w:style>
  <w:style w:type="paragraph" w:customStyle="1" w:styleId="customunionstyle">
    <w:name w:val="custom_unionstyle"/>
    <w:basedOn w:val="Normal"/>
    <w:uiPriority w:val="99"/>
    <w:rsid w:val="0073547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35475"/>
    <w:rPr>
      <w:b/>
      <w:bCs/>
    </w:rPr>
  </w:style>
</w:styles>
</file>

<file path=word/webSettings.xml><?xml version="1.0" encoding="utf-8"?>
<w:webSettings xmlns:r="http://schemas.openxmlformats.org/officeDocument/2006/relationships" xmlns:w="http://schemas.openxmlformats.org/wordprocessingml/2006/main">
  <w:divs>
    <w:div w:id="767583598">
      <w:marLeft w:val="0"/>
      <w:marRight w:val="0"/>
      <w:marTop w:val="0"/>
      <w:marBottom w:val="0"/>
      <w:divBdr>
        <w:top w:val="none" w:sz="0" w:space="0" w:color="auto"/>
        <w:left w:val="none" w:sz="0" w:space="0" w:color="auto"/>
        <w:bottom w:val="none" w:sz="0" w:space="0" w:color="auto"/>
        <w:right w:val="none" w:sz="0" w:space="0" w:color="auto"/>
      </w:divBdr>
      <w:divsChild>
        <w:div w:id="767583597">
          <w:marLeft w:val="0"/>
          <w:marRight w:val="0"/>
          <w:marTop w:val="0"/>
          <w:marBottom w:val="0"/>
          <w:divBdr>
            <w:top w:val="none" w:sz="0" w:space="0" w:color="auto"/>
            <w:left w:val="none" w:sz="0" w:space="0" w:color="auto"/>
            <w:bottom w:val="none" w:sz="0" w:space="0" w:color="auto"/>
            <w:right w:val="none" w:sz="0" w:space="0" w:color="auto"/>
          </w:divBdr>
          <w:divsChild>
            <w:div w:id="767583599">
              <w:marLeft w:val="0"/>
              <w:marRight w:val="0"/>
              <w:marTop w:val="0"/>
              <w:marBottom w:val="0"/>
              <w:divBdr>
                <w:top w:val="none" w:sz="0" w:space="0" w:color="auto"/>
                <w:left w:val="none" w:sz="0" w:space="0" w:color="auto"/>
                <w:bottom w:val="none" w:sz="0" w:space="0" w:color="auto"/>
                <w:right w:val="none" w:sz="0" w:space="0" w:color="auto"/>
              </w:divBdr>
              <w:divsChild>
                <w:div w:id="767583596">
                  <w:marLeft w:val="0"/>
                  <w:marRight w:val="0"/>
                  <w:marTop w:val="0"/>
                  <w:marBottom w:val="0"/>
                  <w:divBdr>
                    <w:top w:val="none" w:sz="0" w:space="0" w:color="auto"/>
                    <w:left w:val="none" w:sz="0" w:space="0" w:color="auto"/>
                    <w:bottom w:val="none" w:sz="0" w:space="0" w:color="auto"/>
                    <w:right w:val="none" w:sz="0" w:space="0" w:color="auto"/>
                  </w:divBdr>
                  <w:divsChild>
                    <w:div w:id="7675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edu.cn/s78/A16/s8213/A16_sjhj/201607/W020160728609731177490.doc" TargetMode="External"/><Relationship Id="rId4" Type="http://schemas.openxmlformats.org/officeDocument/2006/relationships/hyperlink" Target="mailto:educma@cutech.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326</Words>
  <Characters>1861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李清照</cp:lastModifiedBy>
  <cp:revision>2</cp:revision>
  <dcterms:created xsi:type="dcterms:W3CDTF">2016-09-13T03:54:00Z</dcterms:created>
  <dcterms:modified xsi:type="dcterms:W3CDTF">2016-09-19T08:50:00Z</dcterms:modified>
</cp:coreProperties>
</file>