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C25" w:rsidRPr="003F4F03" w:rsidRDefault="00FD7ACF" w:rsidP="00986CF3">
      <w:pPr>
        <w:jc w:val="center"/>
        <w:rPr>
          <w:rFonts w:ascii="华文中宋" w:eastAsia="华文中宋" w:hAnsi="华文中宋"/>
          <w:sz w:val="36"/>
        </w:rPr>
      </w:pPr>
      <w:r w:rsidRPr="003F4F03">
        <w:rPr>
          <w:rFonts w:ascii="华文中宋" w:eastAsia="华文中宋" w:hAnsi="华文中宋" w:hint="eastAsia"/>
          <w:sz w:val="36"/>
        </w:rPr>
        <w:t>关于组织2012年山东省高等学校教师资格教育基础理论知识考试报名的通知</w:t>
      </w:r>
    </w:p>
    <w:p w:rsidR="00FD7ACF" w:rsidRPr="00986CF3" w:rsidRDefault="00FD7ACF" w:rsidP="00FD7ACF">
      <w:pPr>
        <w:rPr>
          <w:rFonts w:ascii="仿宋_GB2312" w:eastAsia="仿宋_GB2312"/>
          <w:sz w:val="28"/>
        </w:rPr>
      </w:pPr>
      <w:r w:rsidRPr="00986CF3">
        <w:rPr>
          <w:rFonts w:ascii="仿宋_GB2312" w:eastAsia="仿宋_GB2312" w:hint="eastAsia"/>
          <w:sz w:val="28"/>
        </w:rPr>
        <w:t>各高等学校：</w:t>
      </w:r>
    </w:p>
    <w:p w:rsidR="00FD7ACF" w:rsidRDefault="006516A6" w:rsidP="006516A6">
      <w:pPr>
        <w:ind w:firstLineChars="200" w:firstLine="560"/>
        <w:rPr>
          <w:rFonts w:ascii="仿宋_GB2312" w:eastAsia="仿宋_GB2312"/>
          <w:sz w:val="28"/>
        </w:rPr>
      </w:pPr>
      <w:r w:rsidRPr="006516A6">
        <w:rPr>
          <w:rFonts w:ascii="仿宋_GB2312" w:eastAsia="仿宋_GB2312" w:hint="eastAsia"/>
          <w:sz w:val="28"/>
        </w:rPr>
        <w:t>经省教育厅同意，原定于2012年11月10日举行的山东省高等学校教师资格教育基础理论知识考试暨岗前培训考试因故推迟至11月25日进行。其它考试事宜仍根据山东省教育厅《关于做好2012年山东省高等学校教师资格教育基础理论知识考试暨岗前培训考试工作的通知》</w:t>
      </w:r>
      <w:r w:rsidR="00CD7B33">
        <w:rPr>
          <w:rFonts w:ascii="仿宋_GB2312" w:eastAsia="仿宋_GB2312" w:hint="eastAsia"/>
          <w:sz w:val="28"/>
        </w:rPr>
        <w:t>（以下简称《通知》）</w:t>
      </w:r>
      <w:r w:rsidRPr="006516A6">
        <w:rPr>
          <w:rFonts w:ascii="仿宋_GB2312" w:eastAsia="仿宋_GB2312" w:hint="eastAsia"/>
          <w:sz w:val="28"/>
        </w:rPr>
        <w:t>（</w:t>
      </w:r>
      <w:proofErr w:type="gramStart"/>
      <w:r w:rsidRPr="006516A6">
        <w:rPr>
          <w:rFonts w:ascii="仿宋_GB2312" w:eastAsia="仿宋_GB2312" w:hint="eastAsia"/>
          <w:sz w:val="28"/>
        </w:rPr>
        <w:t>鲁教师函</w:t>
      </w:r>
      <w:proofErr w:type="gramEnd"/>
      <w:r w:rsidRPr="006516A6">
        <w:rPr>
          <w:rFonts w:ascii="仿宋_GB2312" w:eastAsia="仿宋_GB2312" w:hint="eastAsia"/>
          <w:sz w:val="28"/>
        </w:rPr>
        <w:t>（2012）16号）</w:t>
      </w:r>
      <w:r w:rsidR="00CD7B33">
        <w:rPr>
          <w:rFonts w:ascii="仿宋_GB2312" w:eastAsia="仿宋_GB2312" w:hint="eastAsia"/>
          <w:sz w:val="28"/>
        </w:rPr>
        <w:t>（</w:t>
      </w:r>
      <w:hyperlink r:id="rId6" w:history="1">
        <w:r w:rsidR="00CD7B33" w:rsidRPr="00CD7B33">
          <w:rPr>
            <w:rStyle w:val="a7"/>
            <w:rFonts w:ascii="仿宋_GB2312" w:eastAsia="仿宋_GB2312"/>
            <w:color w:val="FF0000"/>
            <w:sz w:val="28"/>
          </w:rPr>
          <w:t>http://www.sdedu.gov.cn/sdedu_zxwj/201209/t20120919_118665.htm</w:t>
        </w:r>
      </w:hyperlink>
      <w:r w:rsidR="00CD7B33">
        <w:rPr>
          <w:rFonts w:ascii="仿宋_GB2312" w:eastAsia="仿宋_GB2312" w:hint="eastAsia"/>
          <w:sz w:val="28"/>
        </w:rPr>
        <w:t>）</w:t>
      </w:r>
      <w:r w:rsidRPr="006516A6">
        <w:rPr>
          <w:rFonts w:ascii="仿宋_GB2312" w:eastAsia="仿宋_GB2312" w:hint="eastAsia"/>
          <w:sz w:val="28"/>
        </w:rPr>
        <w:t>要求组织实施。</w:t>
      </w:r>
      <w:r w:rsidR="0021523A">
        <w:rPr>
          <w:rFonts w:ascii="仿宋_GB2312" w:eastAsia="仿宋_GB2312" w:hint="eastAsia"/>
          <w:sz w:val="28"/>
        </w:rPr>
        <w:t>现</w:t>
      </w:r>
      <w:r>
        <w:rPr>
          <w:rFonts w:ascii="仿宋_GB2312" w:eastAsia="仿宋_GB2312" w:hint="eastAsia"/>
          <w:sz w:val="28"/>
        </w:rPr>
        <w:t>将考试报名事宜通知如下：</w:t>
      </w:r>
    </w:p>
    <w:p w:rsidR="006812AC" w:rsidRPr="006812AC" w:rsidRDefault="0021523A" w:rsidP="006812AC">
      <w:pPr>
        <w:ind w:firstLineChars="200" w:firstLine="560"/>
        <w:rPr>
          <w:rFonts w:ascii="仿宋_GB2312" w:eastAsia="仿宋_GB2312"/>
          <w:sz w:val="28"/>
        </w:rPr>
      </w:pPr>
      <w:r>
        <w:rPr>
          <w:rFonts w:ascii="仿宋_GB2312" w:eastAsia="仿宋_GB2312" w:hint="eastAsia"/>
          <w:sz w:val="28"/>
        </w:rPr>
        <w:t>1、</w:t>
      </w:r>
      <w:r w:rsidR="006812AC" w:rsidRPr="006812AC">
        <w:rPr>
          <w:rFonts w:ascii="仿宋_GB2312" w:eastAsia="仿宋_GB2312" w:hint="eastAsia"/>
          <w:sz w:val="28"/>
        </w:rPr>
        <w:t>201</w:t>
      </w:r>
      <w:r w:rsidR="006812AC">
        <w:rPr>
          <w:rFonts w:ascii="仿宋_GB2312" w:eastAsia="仿宋_GB2312" w:hint="eastAsia"/>
          <w:sz w:val="28"/>
        </w:rPr>
        <w:t>2</w:t>
      </w:r>
      <w:r w:rsidR="006812AC" w:rsidRPr="006812AC">
        <w:rPr>
          <w:rFonts w:ascii="仿宋_GB2312" w:eastAsia="仿宋_GB2312" w:hint="eastAsia"/>
          <w:sz w:val="28"/>
        </w:rPr>
        <w:t>年</w:t>
      </w:r>
      <w:r w:rsidR="006812AC">
        <w:rPr>
          <w:rFonts w:ascii="仿宋_GB2312" w:eastAsia="仿宋_GB2312" w:hint="eastAsia"/>
          <w:sz w:val="28"/>
        </w:rPr>
        <w:t>11</w:t>
      </w:r>
      <w:r w:rsidR="006812AC" w:rsidRPr="006812AC">
        <w:rPr>
          <w:rFonts w:ascii="仿宋_GB2312" w:eastAsia="仿宋_GB2312" w:hint="eastAsia"/>
          <w:sz w:val="28"/>
        </w:rPr>
        <w:t>月1</w:t>
      </w:r>
      <w:r w:rsidR="006812AC">
        <w:rPr>
          <w:rFonts w:ascii="仿宋_GB2312" w:eastAsia="仿宋_GB2312" w:hint="eastAsia"/>
          <w:sz w:val="28"/>
        </w:rPr>
        <w:t>7</w:t>
      </w:r>
      <w:r w:rsidR="006812AC" w:rsidRPr="006812AC">
        <w:rPr>
          <w:rFonts w:ascii="仿宋_GB2312" w:eastAsia="仿宋_GB2312" w:hint="eastAsia"/>
          <w:sz w:val="28"/>
        </w:rPr>
        <w:t>日请各有关高校提交《</w:t>
      </w:r>
      <w:r w:rsidR="006812AC" w:rsidRPr="00986CF3">
        <w:rPr>
          <w:rFonts w:ascii="仿宋_GB2312" w:eastAsia="仿宋_GB2312" w:hint="eastAsia"/>
          <w:sz w:val="32"/>
        </w:rPr>
        <w:t>山东省高等学校教师资格教育基础理论知识考试</w:t>
      </w:r>
      <w:r w:rsidR="006812AC" w:rsidRPr="006812AC">
        <w:rPr>
          <w:rFonts w:ascii="仿宋_GB2312" w:eastAsia="仿宋_GB2312" w:hint="eastAsia"/>
          <w:sz w:val="28"/>
        </w:rPr>
        <w:t>报名表》（附件1</w:t>
      </w:r>
      <w:r w:rsidR="006812AC">
        <w:rPr>
          <w:rFonts w:ascii="仿宋_GB2312" w:eastAsia="仿宋_GB2312" w:hint="eastAsia"/>
          <w:sz w:val="28"/>
        </w:rPr>
        <w:t>，与岗前培训报名表格式相同</w:t>
      </w:r>
      <w:r w:rsidR="006812AC" w:rsidRPr="006812AC">
        <w:rPr>
          <w:rFonts w:ascii="仿宋_GB2312" w:eastAsia="仿宋_GB2312" w:hint="eastAsia"/>
          <w:sz w:val="28"/>
        </w:rPr>
        <w:t>）电子版，</w:t>
      </w:r>
      <w:r w:rsidR="00C2394C">
        <w:rPr>
          <w:rFonts w:ascii="仿宋_GB2312" w:eastAsia="仿宋_GB2312" w:hint="eastAsia"/>
          <w:sz w:val="28"/>
        </w:rPr>
        <w:t>请将</w:t>
      </w:r>
      <w:r w:rsidR="00884F8F">
        <w:rPr>
          <w:rFonts w:ascii="仿宋_GB2312" w:eastAsia="仿宋_GB2312" w:hint="eastAsia"/>
          <w:sz w:val="28"/>
        </w:rPr>
        <w:t>补考人员按照附件2《</w:t>
      </w:r>
      <w:r w:rsidR="00884F8F" w:rsidRPr="00884F8F">
        <w:rPr>
          <w:rFonts w:ascii="仿宋_GB2312" w:eastAsia="仿宋_GB2312" w:hint="eastAsia"/>
          <w:sz w:val="28"/>
        </w:rPr>
        <w:t>补考报名表</w:t>
      </w:r>
      <w:r w:rsidR="00884F8F">
        <w:rPr>
          <w:rFonts w:ascii="仿宋_GB2312" w:eastAsia="仿宋_GB2312" w:hint="eastAsia"/>
          <w:sz w:val="28"/>
        </w:rPr>
        <w:t>》的格式填写报名表，</w:t>
      </w:r>
      <w:r w:rsidR="00C2394C">
        <w:rPr>
          <w:rFonts w:ascii="仿宋_GB2312" w:eastAsia="仿宋_GB2312" w:hint="eastAsia"/>
          <w:sz w:val="28"/>
        </w:rPr>
        <w:t>一并</w:t>
      </w:r>
      <w:r w:rsidR="006812AC" w:rsidRPr="006812AC">
        <w:rPr>
          <w:rFonts w:ascii="仿宋_GB2312" w:eastAsia="仿宋_GB2312" w:hint="eastAsia"/>
          <w:sz w:val="28"/>
        </w:rPr>
        <w:t>发送至邮箱sdgspx@126.com，并电话或短信联系确认。</w:t>
      </w:r>
    </w:p>
    <w:p w:rsidR="003554BB" w:rsidRDefault="006812AC" w:rsidP="003554BB">
      <w:pPr>
        <w:ind w:firstLineChars="200" w:firstLine="560"/>
        <w:rPr>
          <w:rFonts w:ascii="仿宋_GB2312" w:eastAsia="仿宋_GB2312"/>
          <w:sz w:val="28"/>
        </w:rPr>
      </w:pPr>
      <w:r w:rsidRPr="006812AC">
        <w:rPr>
          <w:rFonts w:ascii="仿宋_GB2312" w:eastAsia="仿宋_GB2312" w:hint="eastAsia"/>
          <w:sz w:val="28"/>
        </w:rPr>
        <w:t>2、报送《</w:t>
      </w:r>
      <w:r w:rsidRPr="00986CF3">
        <w:rPr>
          <w:rFonts w:ascii="仿宋_GB2312" w:eastAsia="仿宋_GB2312" w:hint="eastAsia"/>
          <w:sz w:val="32"/>
        </w:rPr>
        <w:t>山东省高等学校教师资格教育基础理论知识考试</w:t>
      </w:r>
      <w:r w:rsidRPr="006812AC">
        <w:rPr>
          <w:rFonts w:ascii="仿宋_GB2312" w:eastAsia="仿宋_GB2312" w:hint="eastAsia"/>
          <w:sz w:val="28"/>
        </w:rPr>
        <w:t>报名表》（附件1）纸质版一式一份并加盖学校人事部门公章</w:t>
      </w:r>
      <w:r w:rsidR="003554BB">
        <w:rPr>
          <w:rFonts w:ascii="仿宋_GB2312" w:eastAsia="仿宋_GB2312" w:hint="eastAsia"/>
          <w:sz w:val="28"/>
        </w:rPr>
        <w:t>，传真或寄送至我中心</w:t>
      </w:r>
      <w:r>
        <w:rPr>
          <w:rFonts w:ascii="仿宋_GB2312" w:eastAsia="仿宋_GB2312" w:hint="eastAsia"/>
          <w:sz w:val="28"/>
        </w:rPr>
        <w:t>。</w:t>
      </w:r>
    </w:p>
    <w:p w:rsidR="003554BB" w:rsidRPr="003554BB" w:rsidRDefault="003554BB" w:rsidP="003554BB">
      <w:pPr>
        <w:ind w:firstLineChars="200" w:firstLine="560"/>
        <w:rPr>
          <w:rFonts w:ascii="仿宋_GB2312" w:eastAsia="仿宋_GB2312"/>
          <w:sz w:val="28"/>
        </w:rPr>
      </w:pPr>
      <w:r w:rsidRPr="003554BB">
        <w:rPr>
          <w:rFonts w:ascii="仿宋_GB2312" w:eastAsia="仿宋_GB2312" w:hint="eastAsia"/>
          <w:sz w:val="28"/>
        </w:rPr>
        <w:t xml:space="preserve">孙永华   联系电话：0531-86180266（传真）    </w:t>
      </w:r>
    </w:p>
    <w:p w:rsidR="003554BB" w:rsidRPr="003554BB" w:rsidRDefault="003554BB" w:rsidP="003554BB">
      <w:pPr>
        <w:ind w:firstLineChars="200" w:firstLine="560"/>
        <w:rPr>
          <w:rFonts w:ascii="仿宋_GB2312" w:eastAsia="仿宋_GB2312"/>
          <w:sz w:val="28"/>
        </w:rPr>
      </w:pPr>
      <w:r w:rsidRPr="003554BB">
        <w:rPr>
          <w:rFonts w:ascii="仿宋_GB2312" w:eastAsia="仿宋_GB2312" w:hint="eastAsia"/>
          <w:sz w:val="28"/>
        </w:rPr>
        <w:t>地址：济南市文化东路88号山东师范大学山东省高校师资培训中心。</w:t>
      </w:r>
    </w:p>
    <w:p w:rsidR="00CD7B33" w:rsidRDefault="00C9110B" w:rsidP="00CD7B33">
      <w:pPr>
        <w:pStyle w:val="a8"/>
        <w:spacing w:line="360" w:lineRule="auto"/>
        <w:ind w:firstLine="560"/>
        <w:rPr>
          <w:rFonts w:ascii="仿宋_GB2312" w:eastAsia="仿宋_GB2312" w:hint="eastAsia"/>
          <w:sz w:val="28"/>
        </w:rPr>
      </w:pPr>
      <w:r w:rsidRPr="00CD7B33">
        <w:rPr>
          <w:rFonts w:ascii="仿宋_GB2312" w:eastAsia="仿宋_GB2312" w:hint="eastAsia"/>
          <w:sz w:val="28"/>
        </w:rPr>
        <w:lastRenderedPageBreak/>
        <w:t>3</w:t>
      </w:r>
      <w:r w:rsidR="00B43EC1" w:rsidRPr="00CD7B33">
        <w:rPr>
          <w:rFonts w:ascii="仿宋_GB2312" w:eastAsia="仿宋_GB2312" w:hint="eastAsia"/>
          <w:sz w:val="28"/>
        </w:rPr>
        <w:t>、</w:t>
      </w:r>
      <w:r w:rsidR="0015306A" w:rsidRPr="00CD7B33">
        <w:rPr>
          <w:rFonts w:ascii="仿宋_GB2312" w:eastAsia="仿宋_GB2312" w:hint="eastAsia"/>
          <w:sz w:val="28"/>
        </w:rPr>
        <w:t>考试费的问题</w:t>
      </w:r>
      <w:r w:rsidR="00CD7B33">
        <w:rPr>
          <w:rFonts w:ascii="仿宋_GB2312" w:eastAsia="仿宋_GB2312" w:hint="eastAsia"/>
          <w:sz w:val="28"/>
        </w:rPr>
        <w:t>。请按《通知》“</w:t>
      </w:r>
      <w:r w:rsidR="00CD7B33" w:rsidRPr="00CD7B33">
        <w:rPr>
          <w:rFonts w:ascii="仿宋_GB2312" w:eastAsia="仿宋_GB2312"/>
          <w:sz w:val="28"/>
        </w:rPr>
        <w:t>二、命题及考</w:t>
      </w:r>
      <w:proofErr w:type="gramStart"/>
      <w:r w:rsidR="00CD7B33" w:rsidRPr="00CD7B33">
        <w:rPr>
          <w:rFonts w:ascii="仿宋_GB2312" w:eastAsia="仿宋_GB2312"/>
          <w:sz w:val="28"/>
        </w:rPr>
        <w:t>务</w:t>
      </w:r>
      <w:proofErr w:type="gramEnd"/>
      <w:r w:rsidR="00CD7B33">
        <w:rPr>
          <w:rFonts w:ascii="仿宋_GB2312" w:eastAsia="仿宋_GB2312" w:hint="eastAsia"/>
          <w:sz w:val="28"/>
        </w:rPr>
        <w:t>”</w:t>
      </w:r>
      <w:r w:rsidR="00690551">
        <w:rPr>
          <w:rFonts w:ascii="仿宋_GB2312" w:eastAsia="仿宋_GB2312" w:hint="eastAsia"/>
          <w:sz w:val="28"/>
        </w:rPr>
        <w:t>中</w:t>
      </w:r>
      <w:r w:rsidR="00CD7B33">
        <w:rPr>
          <w:rFonts w:ascii="仿宋_GB2312" w:eastAsia="仿宋_GB2312" w:hint="eastAsia"/>
          <w:sz w:val="28"/>
        </w:rPr>
        <w:t>的要求执行。</w:t>
      </w:r>
    </w:p>
    <w:p w:rsidR="0015306A" w:rsidRDefault="001810B8" w:rsidP="00CD7B33">
      <w:pPr>
        <w:pStyle w:val="a8"/>
        <w:spacing w:line="360" w:lineRule="auto"/>
        <w:ind w:firstLine="560"/>
        <w:rPr>
          <w:rFonts w:ascii="仿宋_GB2312" w:eastAsia="仿宋_GB2312"/>
          <w:sz w:val="28"/>
        </w:rPr>
      </w:pPr>
      <w:r>
        <w:rPr>
          <w:rFonts w:ascii="仿宋_GB2312" w:eastAsia="仿宋_GB2312" w:hint="eastAsia"/>
          <w:sz w:val="28"/>
        </w:rPr>
        <w:t>4</w:t>
      </w:r>
      <w:r w:rsidR="0015306A">
        <w:rPr>
          <w:rFonts w:ascii="仿宋_GB2312" w:eastAsia="仿宋_GB2312" w:hint="eastAsia"/>
          <w:sz w:val="28"/>
        </w:rPr>
        <w:t>、</w:t>
      </w:r>
      <w:r w:rsidR="00913246">
        <w:rPr>
          <w:rFonts w:ascii="仿宋_GB2312" w:eastAsia="仿宋_GB2312" w:hint="eastAsia"/>
          <w:sz w:val="28"/>
        </w:rPr>
        <w:t>本次考试</w:t>
      </w:r>
      <w:r w:rsidR="0094677F">
        <w:rPr>
          <w:rFonts w:ascii="仿宋_GB2312" w:eastAsia="仿宋_GB2312" w:hint="eastAsia"/>
          <w:sz w:val="28"/>
        </w:rPr>
        <w:t>共设置</w:t>
      </w:r>
      <w:r w:rsidR="00497DA1" w:rsidRPr="00497DA1">
        <w:rPr>
          <w:rFonts w:ascii="仿宋_GB2312" w:eastAsia="仿宋_GB2312" w:hint="eastAsia"/>
          <w:sz w:val="28"/>
        </w:rPr>
        <w:t>山东师范大学、青岛大学、曲阜师范大学、鲁东大学、聊城大学、山东理工大学、潍坊学院</w:t>
      </w:r>
      <w:r w:rsidR="00497DA1">
        <w:rPr>
          <w:rFonts w:ascii="仿宋_GB2312" w:eastAsia="仿宋_GB2312" w:hint="eastAsia"/>
          <w:sz w:val="28"/>
        </w:rPr>
        <w:t>等七个考点</w:t>
      </w:r>
      <w:r w:rsidR="00384E17">
        <w:rPr>
          <w:rFonts w:ascii="仿宋_GB2312" w:eastAsia="仿宋_GB2312" w:hint="eastAsia"/>
          <w:sz w:val="28"/>
        </w:rPr>
        <w:t>。</w:t>
      </w:r>
    </w:p>
    <w:p w:rsidR="001343B1" w:rsidRPr="001C5F06" w:rsidRDefault="001810B8" w:rsidP="001343B1">
      <w:pPr>
        <w:ind w:firstLineChars="200" w:firstLine="560"/>
        <w:rPr>
          <w:rFonts w:ascii="仿宋_GB2312" w:eastAsia="仿宋_GB2312"/>
          <w:sz w:val="28"/>
        </w:rPr>
      </w:pPr>
      <w:r>
        <w:rPr>
          <w:rFonts w:ascii="仿宋_GB2312" w:eastAsia="仿宋_GB2312" w:hint="eastAsia"/>
          <w:sz w:val="28"/>
        </w:rPr>
        <w:t>5</w:t>
      </w:r>
      <w:r w:rsidR="00384E17">
        <w:rPr>
          <w:rFonts w:ascii="仿宋_GB2312" w:eastAsia="仿宋_GB2312" w:hint="eastAsia"/>
          <w:sz w:val="28"/>
        </w:rPr>
        <w:t>、</w:t>
      </w:r>
      <w:r w:rsidR="001343B1" w:rsidRPr="001C5F06">
        <w:rPr>
          <w:rFonts w:ascii="仿宋_GB2312" w:eastAsia="仿宋_GB2312"/>
          <w:sz w:val="28"/>
        </w:rPr>
        <w:t>考试时间定为2</w:t>
      </w:r>
      <w:bookmarkStart w:id="0" w:name="_GoBack"/>
      <w:bookmarkEnd w:id="0"/>
      <w:r w:rsidR="001343B1" w:rsidRPr="001C5F06">
        <w:rPr>
          <w:rFonts w:ascii="仿宋_GB2312" w:eastAsia="仿宋_GB2312"/>
          <w:sz w:val="28"/>
        </w:rPr>
        <w:t xml:space="preserve">012年 11 月 </w:t>
      </w:r>
      <w:r w:rsidR="00CB549B">
        <w:rPr>
          <w:rFonts w:ascii="仿宋_GB2312" w:eastAsia="仿宋_GB2312" w:hint="eastAsia"/>
          <w:sz w:val="28"/>
        </w:rPr>
        <w:t>25</w:t>
      </w:r>
      <w:r w:rsidR="001343B1" w:rsidRPr="001C5F06">
        <w:rPr>
          <w:rFonts w:ascii="仿宋_GB2312" w:eastAsia="仿宋_GB2312"/>
          <w:sz w:val="28"/>
        </w:rPr>
        <w:t>日。具体安排如下：</w:t>
      </w:r>
    </w:p>
    <w:tbl>
      <w:tblPr>
        <w:tblStyle w:val="a4"/>
        <w:tblW w:w="0" w:type="auto"/>
        <w:tblLook w:val="04A0"/>
      </w:tblPr>
      <w:tblGrid>
        <w:gridCol w:w="1467"/>
        <w:gridCol w:w="2726"/>
        <w:gridCol w:w="4329"/>
      </w:tblGrid>
      <w:tr w:rsidR="001343B1" w:rsidRPr="001C5F06" w:rsidTr="00CB549B">
        <w:trPr>
          <w:trHeight w:val="465"/>
        </w:trPr>
        <w:tc>
          <w:tcPr>
            <w:tcW w:w="1527" w:type="dxa"/>
            <w:vMerge w:val="restart"/>
            <w:vAlign w:val="center"/>
            <w:hideMark/>
          </w:tcPr>
          <w:p w:rsidR="001C5F06" w:rsidRPr="001C5F06" w:rsidRDefault="001343B1" w:rsidP="00CB549B">
            <w:pPr>
              <w:widowControl/>
              <w:spacing w:before="100" w:beforeAutospacing="1" w:after="100" w:afterAutospacing="1" w:line="360" w:lineRule="auto"/>
              <w:jc w:val="center"/>
              <w:rPr>
                <w:rFonts w:ascii="仿宋_GB2312" w:eastAsia="仿宋_GB2312" w:hAnsi="宋体" w:cs="宋体"/>
                <w:kern w:val="0"/>
                <w:sz w:val="18"/>
                <w:szCs w:val="18"/>
              </w:rPr>
            </w:pPr>
            <w:r w:rsidRPr="001C5F06">
              <w:rPr>
                <w:rFonts w:ascii="仿宋_GB2312" w:eastAsia="仿宋_GB2312" w:hAnsi="宋体" w:cs="宋体" w:hint="eastAsia"/>
                <w:kern w:val="0"/>
                <w:sz w:val="24"/>
                <w:szCs w:val="24"/>
              </w:rPr>
              <w:t>上午</w:t>
            </w:r>
          </w:p>
        </w:tc>
        <w:tc>
          <w:tcPr>
            <w:tcW w:w="2840" w:type="dxa"/>
            <w:hideMark/>
          </w:tcPr>
          <w:p w:rsidR="001C5F06" w:rsidRPr="001C5F06" w:rsidRDefault="001343B1" w:rsidP="004446F1">
            <w:pPr>
              <w:widowControl/>
              <w:spacing w:before="100" w:beforeAutospacing="1" w:after="100" w:afterAutospacing="1" w:line="360" w:lineRule="auto"/>
              <w:ind w:firstLine="480"/>
              <w:jc w:val="center"/>
              <w:rPr>
                <w:rFonts w:ascii="仿宋_GB2312" w:eastAsia="仿宋_GB2312" w:hAnsi="宋体" w:cs="宋体"/>
                <w:kern w:val="0"/>
                <w:sz w:val="18"/>
                <w:szCs w:val="18"/>
              </w:rPr>
            </w:pPr>
            <w:r w:rsidRPr="001C5F06">
              <w:rPr>
                <w:rFonts w:ascii="仿宋_GB2312" w:eastAsia="仿宋_GB2312" w:hAnsi="宋体" w:cs="宋体" w:hint="eastAsia"/>
                <w:kern w:val="0"/>
                <w:sz w:val="24"/>
                <w:szCs w:val="24"/>
              </w:rPr>
              <w:t>8:30—10:00</w:t>
            </w:r>
          </w:p>
        </w:tc>
        <w:tc>
          <w:tcPr>
            <w:tcW w:w="4559" w:type="dxa"/>
            <w:hideMark/>
          </w:tcPr>
          <w:p w:rsidR="001C5F06" w:rsidRPr="001C5F06" w:rsidRDefault="00690551" w:rsidP="004446F1">
            <w:pPr>
              <w:widowControl/>
              <w:spacing w:before="100" w:beforeAutospacing="1" w:after="100" w:afterAutospacing="1" w:line="360" w:lineRule="auto"/>
              <w:ind w:firstLine="480"/>
              <w:jc w:val="center"/>
              <w:rPr>
                <w:rFonts w:ascii="仿宋_GB2312" w:eastAsia="仿宋_GB2312" w:hAnsi="宋体" w:cs="宋体"/>
                <w:kern w:val="0"/>
                <w:sz w:val="18"/>
                <w:szCs w:val="18"/>
              </w:rPr>
            </w:pPr>
            <w:r w:rsidRPr="001C5F06">
              <w:rPr>
                <w:rFonts w:ascii="仿宋_GB2312" w:eastAsia="仿宋_GB2312" w:hAnsi="宋体" w:cs="宋体" w:hint="eastAsia"/>
                <w:kern w:val="0"/>
                <w:sz w:val="24"/>
                <w:szCs w:val="24"/>
              </w:rPr>
              <w:t>高等教育法学与教师职业道德</w:t>
            </w:r>
          </w:p>
        </w:tc>
      </w:tr>
      <w:tr w:rsidR="001343B1" w:rsidRPr="001C5F06" w:rsidTr="00CB549B">
        <w:trPr>
          <w:trHeight w:val="73"/>
        </w:trPr>
        <w:tc>
          <w:tcPr>
            <w:tcW w:w="0" w:type="auto"/>
            <w:vMerge/>
            <w:vAlign w:val="center"/>
            <w:hideMark/>
          </w:tcPr>
          <w:p w:rsidR="001343B1" w:rsidRPr="001C5F06" w:rsidRDefault="001343B1" w:rsidP="00CB549B">
            <w:pPr>
              <w:widowControl/>
              <w:jc w:val="center"/>
              <w:rPr>
                <w:rFonts w:ascii="仿宋_GB2312" w:eastAsia="仿宋_GB2312" w:hAnsi="宋体" w:cs="宋体"/>
                <w:kern w:val="0"/>
                <w:sz w:val="18"/>
                <w:szCs w:val="18"/>
              </w:rPr>
            </w:pPr>
          </w:p>
        </w:tc>
        <w:tc>
          <w:tcPr>
            <w:tcW w:w="2840" w:type="dxa"/>
            <w:hideMark/>
          </w:tcPr>
          <w:p w:rsidR="001C5F06" w:rsidRPr="001C5F06" w:rsidRDefault="001343B1" w:rsidP="004446F1">
            <w:pPr>
              <w:widowControl/>
              <w:spacing w:before="100" w:beforeAutospacing="1" w:after="100" w:afterAutospacing="1" w:line="360" w:lineRule="auto"/>
              <w:ind w:firstLine="480"/>
              <w:jc w:val="center"/>
              <w:rPr>
                <w:rFonts w:ascii="仿宋_GB2312" w:eastAsia="仿宋_GB2312" w:hAnsi="宋体" w:cs="宋体"/>
                <w:kern w:val="0"/>
                <w:sz w:val="18"/>
                <w:szCs w:val="18"/>
              </w:rPr>
            </w:pPr>
            <w:r w:rsidRPr="001C5F06">
              <w:rPr>
                <w:rFonts w:ascii="仿宋_GB2312" w:eastAsia="仿宋_GB2312" w:hAnsi="宋体" w:cs="宋体" w:hint="eastAsia"/>
                <w:kern w:val="0"/>
                <w:sz w:val="24"/>
                <w:szCs w:val="24"/>
              </w:rPr>
              <w:t>10:30—12:00</w:t>
            </w:r>
          </w:p>
        </w:tc>
        <w:tc>
          <w:tcPr>
            <w:tcW w:w="4559" w:type="dxa"/>
            <w:hideMark/>
          </w:tcPr>
          <w:p w:rsidR="001C5F06" w:rsidRPr="001C5F06" w:rsidRDefault="00690551" w:rsidP="004446F1">
            <w:pPr>
              <w:widowControl/>
              <w:spacing w:before="100" w:beforeAutospacing="1" w:after="100" w:afterAutospacing="1" w:line="360" w:lineRule="auto"/>
              <w:ind w:firstLine="480"/>
              <w:jc w:val="center"/>
              <w:rPr>
                <w:rFonts w:ascii="仿宋_GB2312" w:eastAsia="仿宋_GB2312" w:hAnsi="宋体" w:cs="宋体"/>
                <w:kern w:val="0"/>
                <w:sz w:val="18"/>
                <w:szCs w:val="18"/>
              </w:rPr>
            </w:pPr>
            <w:r w:rsidRPr="001C5F06">
              <w:rPr>
                <w:rFonts w:ascii="仿宋_GB2312" w:eastAsia="仿宋_GB2312" w:hAnsi="宋体" w:cs="宋体" w:hint="eastAsia"/>
                <w:kern w:val="0"/>
                <w:sz w:val="24"/>
                <w:szCs w:val="24"/>
              </w:rPr>
              <w:t>大学教学论</w:t>
            </w:r>
          </w:p>
        </w:tc>
      </w:tr>
      <w:tr w:rsidR="001343B1" w:rsidRPr="001C5F06" w:rsidTr="00CB549B">
        <w:trPr>
          <w:trHeight w:val="70"/>
        </w:trPr>
        <w:tc>
          <w:tcPr>
            <w:tcW w:w="1527" w:type="dxa"/>
            <w:vMerge w:val="restart"/>
            <w:vAlign w:val="center"/>
            <w:hideMark/>
          </w:tcPr>
          <w:p w:rsidR="001C5F06" w:rsidRPr="001C5F06" w:rsidRDefault="001343B1" w:rsidP="00CB549B">
            <w:pPr>
              <w:widowControl/>
              <w:spacing w:before="100" w:beforeAutospacing="1" w:after="100" w:afterAutospacing="1" w:line="360" w:lineRule="auto"/>
              <w:jc w:val="center"/>
              <w:rPr>
                <w:rFonts w:ascii="仿宋_GB2312" w:eastAsia="仿宋_GB2312" w:hAnsi="宋体" w:cs="宋体"/>
                <w:kern w:val="0"/>
                <w:sz w:val="18"/>
                <w:szCs w:val="18"/>
              </w:rPr>
            </w:pPr>
            <w:r w:rsidRPr="001C5F06">
              <w:rPr>
                <w:rFonts w:ascii="仿宋_GB2312" w:eastAsia="仿宋_GB2312" w:hAnsi="宋体" w:cs="宋体" w:hint="eastAsia"/>
                <w:kern w:val="0"/>
                <w:sz w:val="24"/>
                <w:szCs w:val="24"/>
              </w:rPr>
              <w:t>下午</w:t>
            </w:r>
          </w:p>
        </w:tc>
        <w:tc>
          <w:tcPr>
            <w:tcW w:w="2840" w:type="dxa"/>
            <w:hideMark/>
          </w:tcPr>
          <w:p w:rsidR="001C5F06" w:rsidRPr="001C5F06" w:rsidRDefault="001343B1" w:rsidP="004446F1">
            <w:pPr>
              <w:widowControl/>
              <w:spacing w:before="100" w:beforeAutospacing="1" w:after="100" w:afterAutospacing="1" w:line="360" w:lineRule="auto"/>
              <w:ind w:firstLine="480"/>
              <w:jc w:val="center"/>
              <w:rPr>
                <w:rFonts w:ascii="仿宋_GB2312" w:eastAsia="仿宋_GB2312" w:hAnsi="宋体" w:cs="宋体"/>
                <w:kern w:val="0"/>
                <w:sz w:val="18"/>
                <w:szCs w:val="18"/>
              </w:rPr>
            </w:pPr>
            <w:r w:rsidRPr="001C5F06">
              <w:rPr>
                <w:rFonts w:ascii="仿宋_GB2312" w:eastAsia="仿宋_GB2312" w:hAnsi="宋体" w:cs="宋体" w:hint="eastAsia"/>
                <w:kern w:val="0"/>
                <w:sz w:val="24"/>
                <w:szCs w:val="24"/>
              </w:rPr>
              <w:t>13:30—15:00</w:t>
            </w:r>
          </w:p>
        </w:tc>
        <w:tc>
          <w:tcPr>
            <w:tcW w:w="4559" w:type="dxa"/>
            <w:hideMark/>
          </w:tcPr>
          <w:p w:rsidR="001C5F06" w:rsidRPr="001C5F06" w:rsidRDefault="00690551" w:rsidP="004446F1">
            <w:pPr>
              <w:widowControl/>
              <w:spacing w:before="100" w:beforeAutospacing="1" w:after="100" w:afterAutospacing="1" w:line="360" w:lineRule="auto"/>
              <w:ind w:firstLine="480"/>
              <w:jc w:val="center"/>
              <w:rPr>
                <w:rFonts w:ascii="仿宋_GB2312" w:eastAsia="仿宋_GB2312" w:hAnsi="宋体" w:cs="宋体"/>
                <w:kern w:val="0"/>
                <w:sz w:val="18"/>
                <w:szCs w:val="18"/>
              </w:rPr>
            </w:pPr>
            <w:r w:rsidRPr="001C5F06">
              <w:rPr>
                <w:rFonts w:ascii="仿宋_GB2312" w:eastAsia="仿宋_GB2312" w:hAnsi="宋体" w:cs="宋体" w:hint="eastAsia"/>
                <w:kern w:val="0"/>
                <w:sz w:val="24"/>
                <w:szCs w:val="24"/>
              </w:rPr>
              <w:t>高等教育学</w:t>
            </w:r>
          </w:p>
        </w:tc>
      </w:tr>
      <w:tr w:rsidR="001343B1" w:rsidRPr="001C5F06" w:rsidTr="00CB549B">
        <w:trPr>
          <w:trHeight w:val="70"/>
        </w:trPr>
        <w:tc>
          <w:tcPr>
            <w:tcW w:w="0" w:type="auto"/>
            <w:vMerge/>
            <w:vAlign w:val="center"/>
            <w:hideMark/>
          </w:tcPr>
          <w:p w:rsidR="001343B1" w:rsidRPr="001C5F06" w:rsidRDefault="001343B1" w:rsidP="00CB549B">
            <w:pPr>
              <w:widowControl/>
              <w:jc w:val="center"/>
              <w:rPr>
                <w:rFonts w:ascii="仿宋_GB2312" w:eastAsia="仿宋_GB2312" w:hAnsi="宋体" w:cs="宋体"/>
                <w:kern w:val="0"/>
                <w:sz w:val="18"/>
                <w:szCs w:val="18"/>
              </w:rPr>
            </w:pPr>
          </w:p>
        </w:tc>
        <w:tc>
          <w:tcPr>
            <w:tcW w:w="2840" w:type="dxa"/>
            <w:hideMark/>
          </w:tcPr>
          <w:p w:rsidR="001C5F06" w:rsidRPr="001C5F06" w:rsidRDefault="001343B1" w:rsidP="004446F1">
            <w:pPr>
              <w:widowControl/>
              <w:spacing w:before="100" w:beforeAutospacing="1" w:after="100" w:afterAutospacing="1" w:line="360" w:lineRule="auto"/>
              <w:ind w:firstLine="480"/>
              <w:jc w:val="center"/>
              <w:rPr>
                <w:rFonts w:ascii="仿宋_GB2312" w:eastAsia="仿宋_GB2312" w:hAnsi="宋体" w:cs="宋体"/>
                <w:kern w:val="0"/>
                <w:sz w:val="18"/>
                <w:szCs w:val="18"/>
              </w:rPr>
            </w:pPr>
            <w:r w:rsidRPr="001C5F06">
              <w:rPr>
                <w:rFonts w:ascii="仿宋_GB2312" w:eastAsia="仿宋_GB2312" w:hAnsi="宋体" w:cs="宋体" w:hint="eastAsia"/>
                <w:kern w:val="0"/>
                <w:sz w:val="24"/>
                <w:szCs w:val="24"/>
              </w:rPr>
              <w:t>15:30—17:00</w:t>
            </w:r>
          </w:p>
        </w:tc>
        <w:tc>
          <w:tcPr>
            <w:tcW w:w="4559" w:type="dxa"/>
            <w:hideMark/>
          </w:tcPr>
          <w:p w:rsidR="001C5F06" w:rsidRPr="001C5F06" w:rsidRDefault="00690551" w:rsidP="004446F1">
            <w:pPr>
              <w:widowControl/>
              <w:spacing w:before="100" w:beforeAutospacing="1" w:after="100" w:afterAutospacing="1" w:line="360" w:lineRule="auto"/>
              <w:ind w:firstLine="480"/>
              <w:jc w:val="center"/>
              <w:rPr>
                <w:rFonts w:ascii="仿宋_GB2312" w:eastAsia="仿宋_GB2312" w:hAnsi="宋体" w:cs="宋体"/>
                <w:kern w:val="0"/>
                <w:sz w:val="18"/>
                <w:szCs w:val="18"/>
              </w:rPr>
            </w:pPr>
            <w:r w:rsidRPr="001C5F06">
              <w:rPr>
                <w:rFonts w:ascii="仿宋_GB2312" w:eastAsia="仿宋_GB2312" w:hAnsi="宋体" w:cs="宋体" w:hint="eastAsia"/>
                <w:kern w:val="0"/>
                <w:sz w:val="24"/>
                <w:szCs w:val="24"/>
              </w:rPr>
              <w:t>高等教育心理学</w:t>
            </w:r>
          </w:p>
        </w:tc>
      </w:tr>
    </w:tbl>
    <w:p w:rsidR="00384E17" w:rsidRDefault="00384E17" w:rsidP="006516A6">
      <w:pPr>
        <w:ind w:firstLineChars="200" w:firstLine="560"/>
        <w:rPr>
          <w:rFonts w:ascii="仿宋_GB2312" w:eastAsia="仿宋_GB2312"/>
          <w:sz w:val="28"/>
        </w:rPr>
      </w:pPr>
    </w:p>
    <w:p w:rsidR="003C49E2" w:rsidRDefault="003C49E2" w:rsidP="006516A6">
      <w:pPr>
        <w:ind w:firstLineChars="200" w:firstLine="560"/>
        <w:rPr>
          <w:rFonts w:ascii="仿宋_GB2312" w:eastAsia="仿宋_GB2312"/>
          <w:sz w:val="28"/>
        </w:rPr>
      </w:pPr>
    </w:p>
    <w:p w:rsidR="003C49E2" w:rsidRDefault="003C49E2" w:rsidP="006516A6">
      <w:pPr>
        <w:ind w:firstLineChars="200" w:firstLine="560"/>
        <w:rPr>
          <w:rFonts w:ascii="仿宋_GB2312" w:eastAsia="仿宋_GB2312"/>
          <w:sz w:val="28"/>
        </w:rPr>
      </w:pPr>
    </w:p>
    <w:p w:rsidR="003C49E2" w:rsidRDefault="003C49E2" w:rsidP="003C49E2">
      <w:pPr>
        <w:ind w:firstLineChars="200" w:firstLine="560"/>
        <w:jc w:val="right"/>
        <w:rPr>
          <w:rFonts w:ascii="仿宋_GB2312" w:eastAsia="仿宋_GB2312"/>
          <w:sz w:val="28"/>
        </w:rPr>
      </w:pPr>
      <w:r>
        <w:rPr>
          <w:rFonts w:ascii="仿宋_GB2312" w:eastAsia="仿宋_GB2312" w:hint="eastAsia"/>
          <w:sz w:val="28"/>
        </w:rPr>
        <w:t>山东省高等学校师资培训中心</w:t>
      </w:r>
    </w:p>
    <w:p w:rsidR="003C49E2" w:rsidRPr="003C49E2" w:rsidRDefault="003C49E2" w:rsidP="00BC1993">
      <w:pPr>
        <w:wordWrap w:val="0"/>
        <w:ind w:firstLineChars="200" w:firstLine="560"/>
        <w:jc w:val="right"/>
        <w:rPr>
          <w:rFonts w:ascii="仿宋_GB2312" w:eastAsia="仿宋_GB2312"/>
          <w:sz w:val="28"/>
        </w:rPr>
      </w:pPr>
      <w:r>
        <w:rPr>
          <w:rFonts w:ascii="仿宋_GB2312" w:eastAsia="仿宋_GB2312" w:hint="eastAsia"/>
          <w:sz w:val="28"/>
        </w:rPr>
        <w:t>2012年11月13日</w:t>
      </w:r>
    </w:p>
    <w:sectPr w:rsidR="003C49E2" w:rsidRPr="003C49E2" w:rsidSect="002E6A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3D9" w:rsidRDefault="002663D9" w:rsidP="00CD7B33">
      <w:r>
        <w:separator/>
      </w:r>
    </w:p>
  </w:endnote>
  <w:endnote w:type="continuationSeparator" w:id="0">
    <w:p w:rsidR="002663D9" w:rsidRDefault="002663D9" w:rsidP="00CD7B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3D9" w:rsidRDefault="002663D9" w:rsidP="00CD7B33">
      <w:r>
        <w:separator/>
      </w:r>
    </w:p>
  </w:footnote>
  <w:footnote w:type="continuationSeparator" w:id="0">
    <w:p w:rsidR="002663D9" w:rsidRDefault="002663D9" w:rsidP="00CD7B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5497"/>
    <w:rsid w:val="001343B1"/>
    <w:rsid w:val="0015306A"/>
    <w:rsid w:val="001810B8"/>
    <w:rsid w:val="0021523A"/>
    <w:rsid w:val="002663D9"/>
    <w:rsid w:val="002E6AD3"/>
    <w:rsid w:val="003554BB"/>
    <w:rsid w:val="00384E17"/>
    <w:rsid w:val="003C49E2"/>
    <w:rsid w:val="003F4F03"/>
    <w:rsid w:val="00440C25"/>
    <w:rsid w:val="00497DA1"/>
    <w:rsid w:val="004E5497"/>
    <w:rsid w:val="006516A6"/>
    <w:rsid w:val="006812AC"/>
    <w:rsid w:val="00690551"/>
    <w:rsid w:val="00884F8F"/>
    <w:rsid w:val="008B0941"/>
    <w:rsid w:val="00906351"/>
    <w:rsid w:val="00913246"/>
    <w:rsid w:val="0094677F"/>
    <w:rsid w:val="00986CF3"/>
    <w:rsid w:val="00B376D0"/>
    <w:rsid w:val="00B43EC1"/>
    <w:rsid w:val="00BC1993"/>
    <w:rsid w:val="00C2394C"/>
    <w:rsid w:val="00C5674D"/>
    <w:rsid w:val="00C64EFF"/>
    <w:rsid w:val="00C9110B"/>
    <w:rsid w:val="00CB549B"/>
    <w:rsid w:val="00CD7B33"/>
    <w:rsid w:val="00E0648B"/>
    <w:rsid w:val="00E14126"/>
    <w:rsid w:val="00F4785F"/>
    <w:rsid w:val="00FD7A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EC1"/>
    <w:pPr>
      <w:ind w:firstLineChars="200" w:firstLine="420"/>
    </w:pPr>
  </w:style>
  <w:style w:type="table" w:styleId="a4">
    <w:name w:val="Table Grid"/>
    <w:basedOn w:val="a1"/>
    <w:uiPriority w:val="59"/>
    <w:rsid w:val="00134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CD7B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D7B33"/>
    <w:rPr>
      <w:sz w:val="18"/>
      <w:szCs w:val="18"/>
    </w:rPr>
  </w:style>
  <w:style w:type="paragraph" w:styleId="a6">
    <w:name w:val="footer"/>
    <w:basedOn w:val="a"/>
    <w:link w:val="Char0"/>
    <w:uiPriority w:val="99"/>
    <w:semiHidden/>
    <w:unhideWhenUsed/>
    <w:rsid w:val="00CD7B3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D7B33"/>
    <w:rPr>
      <w:sz w:val="18"/>
      <w:szCs w:val="18"/>
    </w:rPr>
  </w:style>
  <w:style w:type="character" w:styleId="a7">
    <w:name w:val="Hyperlink"/>
    <w:basedOn w:val="a0"/>
    <w:uiPriority w:val="99"/>
    <w:unhideWhenUsed/>
    <w:rsid w:val="00CD7B33"/>
    <w:rPr>
      <w:color w:val="0000FF" w:themeColor="hyperlink"/>
      <w:u w:val="single"/>
    </w:rPr>
  </w:style>
  <w:style w:type="paragraph" w:styleId="a8">
    <w:name w:val="Normal (Web)"/>
    <w:basedOn w:val="a"/>
    <w:uiPriority w:val="99"/>
    <w:unhideWhenUsed/>
    <w:rsid w:val="00CD7B3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EC1"/>
    <w:pPr>
      <w:ind w:firstLineChars="200" w:firstLine="420"/>
    </w:pPr>
  </w:style>
  <w:style w:type="table" w:styleId="a4">
    <w:name w:val="Table Grid"/>
    <w:basedOn w:val="a1"/>
    <w:uiPriority w:val="59"/>
    <w:rsid w:val="00134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2650732">
      <w:bodyDiv w:val="1"/>
      <w:marLeft w:val="0"/>
      <w:marRight w:val="0"/>
      <w:marTop w:val="0"/>
      <w:marBottom w:val="0"/>
      <w:divBdr>
        <w:top w:val="none" w:sz="0" w:space="0" w:color="auto"/>
        <w:left w:val="none" w:sz="0" w:space="0" w:color="auto"/>
        <w:bottom w:val="none" w:sz="0" w:space="0" w:color="auto"/>
        <w:right w:val="none" w:sz="0" w:space="0" w:color="auto"/>
      </w:divBdr>
      <w:divsChild>
        <w:div w:id="1377393711">
          <w:marLeft w:val="0"/>
          <w:marRight w:val="0"/>
          <w:marTop w:val="0"/>
          <w:marBottom w:val="0"/>
          <w:divBdr>
            <w:top w:val="none" w:sz="0" w:space="0" w:color="auto"/>
            <w:left w:val="none" w:sz="0" w:space="0" w:color="auto"/>
            <w:bottom w:val="none" w:sz="0" w:space="0" w:color="auto"/>
            <w:right w:val="none" w:sz="0" w:space="0" w:color="auto"/>
          </w:divBdr>
          <w:divsChild>
            <w:div w:id="637998160">
              <w:marLeft w:val="0"/>
              <w:marRight w:val="0"/>
              <w:marTop w:val="0"/>
              <w:marBottom w:val="0"/>
              <w:divBdr>
                <w:top w:val="single" w:sz="36" w:space="0" w:color="DADADA"/>
                <w:left w:val="single" w:sz="36" w:space="0" w:color="DADADA"/>
                <w:bottom w:val="single" w:sz="36" w:space="0" w:color="DADADA"/>
                <w:right w:val="single" w:sz="36" w:space="0" w:color="DADADA"/>
              </w:divBdr>
              <w:divsChild>
                <w:div w:id="17970183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504714278">
      <w:bodyDiv w:val="1"/>
      <w:marLeft w:val="0"/>
      <w:marRight w:val="0"/>
      <w:marTop w:val="0"/>
      <w:marBottom w:val="0"/>
      <w:divBdr>
        <w:top w:val="none" w:sz="0" w:space="0" w:color="auto"/>
        <w:left w:val="none" w:sz="0" w:space="0" w:color="auto"/>
        <w:bottom w:val="none" w:sz="0" w:space="0" w:color="auto"/>
        <w:right w:val="none" w:sz="0" w:space="0" w:color="auto"/>
      </w:divBdr>
      <w:divsChild>
        <w:div w:id="1549413179">
          <w:marLeft w:val="0"/>
          <w:marRight w:val="0"/>
          <w:marTop w:val="0"/>
          <w:marBottom w:val="0"/>
          <w:divBdr>
            <w:top w:val="none" w:sz="0" w:space="0" w:color="auto"/>
            <w:left w:val="none" w:sz="0" w:space="0" w:color="auto"/>
            <w:bottom w:val="none" w:sz="0" w:space="0" w:color="auto"/>
            <w:right w:val="none" w:sz="0" w:space="0" w:color="auto"/>
          </w:divBdr>
          <w:divsChild>
            <w:div w:id="1055618138">
              <w:marLeft w:val="0"/>
              <w:marRight w:val="0"/>
              <w:marTop w:val="0"/>
              <w:marBottom w:val="0"/>
              <w:divBdr>
                <w:top w:val="single" w:sz="36" w:space="0" w:color="DADADA"/>
                <w:left w:val="single" w:sz="36" w:space="0" w:color="DADADA"/>
                <w:bottom w:val="single" w:sz="36" w:space="0" w:color="DADADA"/>
                <w:right w:val="single" w:sz="36" w:space="0" w:color="DADADA"/>
              </w:divBdr>
              <w:divsChild>
                <w:div w:id="118031922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725786581">
      <w:bodyDiv w:val="1"/>
      <w:marLeft w:val="0"/>
      <w:marRight w:val="0"/>
      <w:marTop w:val="0"/>
      <w:marBottom w:val="0"/>
      <w:divBdr>
        <w:top w:val="none" w:sz="0" w:space="0" w:color="auto"/>
        <w:left w:val="none" w:sz="0" w:space="0" w:color="auto"/>
        <w:bottom w:val="none" w:sz="0" w:space="0" w:color="auto"/>
        <w:right w:val="none" w:sz="0" w:space="0" w:color="auto"/>
      </w:divBdr>
      <w:divsChild>
        <w:div w:id="206573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edu.gov.cn/sdedu_zxwj/201209/t20120919_118665.ht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微软用户</cp:lastModifiedBy>
  <cp:revision>33</cp:revision>
  <dcterms:created xsi:type="dcterms:W3CDTF">2012-11-13T01:01:00Z</dcterms:created>
  <dcterms:modified xsi:type="dcterms:W3CDTF">2012-11-13T07:22:00Z</dcterms:modified>
</cp:coreProperties>
</file>