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0"/>
        <w:gridCol w:w="1820"/>
        <w:gridCol w:w="1820"/>
        <w:gridCol w:w="1820"/>
        <w:gridCol w:w="1820"/>
        <w:gridCol w:w="1820"/>
      </w:tblGrid>
      <w:tr w:rsidR="00672A01" w:rsidTr="00672A0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1601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政策转移视角下的标准劳工政策扩散研究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15YJAZH076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王晓荣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流空间视角下都市圈一体化发展及制度创新研究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15YJA790048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庞晶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  <w:r>
              <w:rPr>
                <w:sz w:val="22"/>
                <w:szCs w:val="22"/>
              </w:rPr>
              <w:t>;</w:t>
            </w: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新型城镇化语境下非物质文化遗产的结构性调整及重建问题研究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14YJAZH096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杨亮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  <w:r>
              <w:rPr>
                <w:sz w:val="22"/>
                <w:szCs w:val="22"/>
              </w:rPr>
              <w:t>;</w:t>
            </w: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政府间策略互动背景下环境污染空间外溢程度测算及治理机制研究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15YJC630190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郑法川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  <w:r>
              <w:rPr>
                <w:sz w:val="22"/>
                <w:szCs w:val="22"/>
              </w:rPr>
              <w:t>;</w:t>
            </w: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中美两国利用外资推动本国技术创新的比较研究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15YJA790008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陈相森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收益信息披露对非专业投资者认知决策影响研究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15YJAZH114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张志红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面向微博营销的扩大微博传播范围的有效方法研究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15YJAZH042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林培光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1608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我国营业进入规</w:t>
            </w:r>
            <w:r>
              <w:rPr>
                <w:rFonts w:hint="eastAsia"/>
                <w:sz w:val="22"/>
                <w:szCs w:val="22"/>
              </w:rPr>
              <w:lastRenderedPageBreak/>
              <w:t>制强度内生机制的实证分析与对策研究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15YJA790030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金玉国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著作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1609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我国农村普惠金融发展的空间差异及调控对策研究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15YJC790011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陈明华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基于知识网络能力的高校协同创新绩效提升机制研究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14YJCZH085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李贞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海洋经济试验示范区建设绩效评价及预测研究</w:t>
            </w:r>
            <w:r>
              <w:rPr>
                <w:sz w:val="22"/>
                <w:szCs w:val="22"/>
              </w:rPr>
              <w:t>—</w:t>
            </w:r>
            <w:r>
              <w:rPr>
                <w:rFonts w:hint="eastAsia"/>
                <w:sz w:val="22"/>
                <w:szCs w:val="22"/>
              </w:rPr>
              <w:t>以山东半岛蓝色经济区为例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15YJA630002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陈洁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制度变迁视域下审计法律监管绩效研究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15YJC790084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尚兆燕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  <w:r>
              <w:rPr>
                <w:sz w:val="22"/>
                <w:szCs w:val="22"/>
              </w:rPr>
              <w:t>;</w:t>
            </w:r>
            <w:r>
              <w:rPr>
                <w:rFonts w:hint="eastAsia"/>
                <w:sz w:val="22"/>
                <w:szCs w:val="22"/>
              </w:rPr>
              <w:t>著作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产权保护规则与居民财产性收入研究：基于法经济学视角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14YJCZH078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李启航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  <w:r>
              <w:rPr>
                <w:sz w:val="22"/>
                <w:szCs w:val="22"/>
              </w:rPr>
              <w:t>;</w:t>
            </w: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  <w:tr w:rsidR="00672A01" w:rsidTr="00672A0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山东财经大学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审计报告模式重构对投资者感知及其经济决策的</w:t>
            </w:r>
            <w:r>
              <w:rPr>
                <w:rFonts w:hint="eastAsia"/>
                <w:sz w:val="22"/>
                <w:szCs w:val="22"/>
              </w:rPr>
              <w:lastRenderedPageBreak/>
              <w:t>影响研究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15YJA790075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杨明增</w:t>
            </w:r>
          </w:p>
        </w:tc>
        <w:tc>
          <w:tcPr>
            <w:tcW w:w="1820" w:type="dxa"/>
          </w:tcPr>
          <w:p w:rsidR="00672A01" w:rsidRDefault="00672A0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研究咨询报告</w:t>
            </w:r>
            <w:r>
              <w:rPr>
                <w:sz w:val="22"/>
                <w:szCs w:val="22"/>
              </w:rPr>
              <w:t>;</w:t>
            </w:r>
            <w:r>
              <w:rPr>
                <w:rFonts w:hint="eastAsia"/>
                <w:sz w:val="22"/>
                <w:szCs w:val="22"/>
              </w:rPr>
              <w:t>论文</w:t>
            </w:r>
          </w:p>
        </w:tc>
      </w:tr>
    </w:tbl>
    <w:p w:rsidR="00D9496F" w:rsidRDefault="00D9496F">
      <w:pPr>
        <w:rPr>
          <w:rFonts w:hint="eastAsia"/>
        </w:rPr>
      </w:pPr>
    </w:p>
    <w:sectPr w:rsidR="00D9496F" w:rsidSect="00672A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_啌.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A01"/>
    <w:rsid w:val="00672A01"/>
    <w:rsid w:val="00D9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A0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</Words>
  <Characters>716</Characters>
  <Application>Microsoft Office Word</Application>
  <DocSecurity>0</DocSecurity>
  <Lines>5</Lines>
  <Paragraphs>1</Paragraphs>
  <ScaleCrop>false</ScaleCrop>
  <Company>USER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2017-06-21T07:26:00Z</dcterms:created>
  <dcterms:modified xsi:type="dcterms:W3CDTF">2017-06-21T07:30:00Z</dcterms:modified>
</cp:coreProperties>
</file>