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03" w:rsidRDefault="00DB4F33">
      <w:pPr>
        <w:widowControl/>
        <w:spacing w:line="360" w:lineRule="atLeast"/>
        <w:ind w:firstLine="48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国际物流师</w:t>
      </w:r>
      <w:r>
        <w:rPr>
          <w:rFonts w:ascii="仿宋_GB2312" w:eastAsia="仿宋_GB2312" w:hAnsi="仿宋_GB2312" w:cs="仿宋_GB2312" w:hint="eastAsia"/>
          <w:b/>
          <w:bCs/>
          <w:color w:val="333333"/>
          <w:kern w:val="0"/>
          <w:sz w:val="28"/>
          <w:szCs w:val="28"/>
        </w:rPr>
        <w:t>(GLM)</w:t>
      </w:r>
      <w:r>
        <w:rPr>
          <w:rFonts w:ascii="仿宋_GB2312" w:eastAsia="仿宋_GB2312" w:hAnsi="仿宋_GB2312" w:cs="仿宋_GB2312" w:hint="eastAsia"/>
          <w:b/>
          <w:bCs/>
          <w:color w:val="333333"/>
          <w:kern w:val="0"/>
          <w:sz w:val="28"/>
          <w:szCs w:val="28"/>
        </w:rPr>
        <w:t>认证培训</w:t>
      </w:r>
      <w:r>
        <w:rPr>
          <w:rFonts w:ascii="仿宋_GB2312" w:eastAsia="仿宋_GB2312" w:hAnsi="仿宋_GB2312" w:cs="仿宋_GB2312" w:hint="eastAsia"/>
          <w:b/>
          <w:bCs/>
          <w:color w:val="333333"/>
          <w:kern w:val="0"/>
          <w:sz w:val="28"/>
          <w:szCs w:val="28"/>
        </w:rPr>
        <w:t xml:space="preserve"> </w:t>
      </w:r>
      <w:r>
        <w:rPr>
          <w:rFonts w:ascii="仿宋_GB2312" w:eastAsia="仿宋_GB2312" w:hAnsi="仿宋_GB2312" w:cs="仿宋_GB2312" w:hint="eastAsia"/>
          <w:b/>
          <w:bCs/>
          <w:color w:val="333333"/>
          <w:kern w:val="0"/>
          <w:sz w:val="28"/>
          <w:szCs w:val="28"/>
        </w:rPr>
        <w:t>招生简章</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一、项目介绍</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为了推动中国物流人才发展，加快物流人才国际化进程，中国国际人才交流基金会</w:t>
      </w:r>
      <w:r>
        <w:rPr>
          <w:rFonts w:ascii="仿宋_GB2312" w:eastAsia="仿宋_GB2312" w:hAnsi="仿宋_GB2312" w:cs="仿宋_GB2312" w:hint="eastAsia"/>
          <w:color w:val="333333"/>
          <w:kern w:val="0"/>
          <w:sz w:val="28"/>
          <w:szCs w:val="28"/>
        </w:rPr>
        <w:t>(CITEF)</w:t>
      </w:r>
      <w:r>
        <w:rPr>
          <w:rFonts w:ascii="仿宋_GB2312" w:eastAsia="仿宋_GB2312" w:hAnsi="仿宋_GB2312" w:cs="仿宋_GB2312" w:hint="eastAsia"/>
          <w:color w:val="333333"/>
          <w:kern w:val="0"/>
          <w:sz w:val="28"/>
          <w:szCs w:val="28"/>
        </w:rPr>
        <w:t>与美国运输与物流协会</w:t>
      </w:r>
      <w:r>
        <w:rPr>
          <w:rFonts w:ascii="仿宋_GB2312" w:eastAsia="仿宋_GB2312" w:hAnsi="仿宋_GB2312" w:cs="仿宋_GB2312" w:hint="eastAsia"/>
          <w:color w:val="333333"/>
          <w:kern w:val="0"/>
          <w:sz w:val="28"/>
          <w:szCs w:val="28"/>
        </w:rPr>
        <w:t>(AST&amp;L)</w:t>
      </w:r>
      <w:r>
        <w:rPr>
          <w:rFonts w:ascii="仿宋_GB2312" w:eastAsia="仿宋_GB2312" w:hAnsi="仿宋_GB2312" w:cs="仿宋_GB2312" w:hint="eastAsia"/>
          <w:color w:val="333333"/>
          <w:kern w:val="0"/>
          <w:sz w:val="28"/>
          <w:szCs w:val="28"/>
        </w:rPr>
        <w:t>合作，引进的国际资格认证，并是该认证在中国大陆范围唯一的授权考试及培训机构。</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国际物流师是一项以实用性、针对性、系统性为导向的国际职业资格认证。它结合了美国及国际物流行业先进的技术和管理经验，并充分考虑到中国物流市场的特点和企业需求，旨在为认证者在该领域的更好发展提供准备。</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国际物流师资格认证作为一项国际职业资格认证、目前已在全球范围内推广，在美国、北美洲及欧洲地区得到了普遍认可。</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认证项目还是一个企业合作项目，许多具有丰富物流管理和实践经验的全球五百强企业为认证提供最优方案、专家支持及实习岗位，考取</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的学员将被这些公司优先录用。</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目前该认证已获得美国国际贸易管</w:t>
      </w:r>
      <w:r>
        <w:rPr>
          <w:rFonts w:ascii="仿宋_GB2312" w:eastAsia="仿宋_GB2312" w:hAnsi="仿宋_GB2312" w:cs="仿宋_GB2312" w:hint="eastAsia"/>
          <w:color w:val="333333"/>
          <w:kern w:val="0"/>
          <w:sz w:val="28"/>
          <w:szCs w:val="28"/>
        </w:rPr>
        <w:t>理署</w:t>
      </w:r>
      <w:r>
        <w:rPr>
          <w:rFonts w:ascii="仿宋_GB2312" w:eastAsia="仿宋_GB2312" w:hAnsi="仿宋_GB2312" w:cs="仿宋_GB2312" w:hint="eastAsia"/>
          <w:color w:val="333333"/>
          <w:kern w:val="0"/>
          <w:sz w:val="28"/>
          <w:szCs w:val="28"/>
        </w:rPr>
        <w:t>(ITA)</w:t>
      </w:r>
      <w:r>
        <w:rPr>
          <w:rFonts w:ascii="仿宋_GB2312" w:eastAsia="仿宋_GB2312" w:hAnsi="仿宋_GB2312" w:cs="仿宋_GB2312" w:hint="eastAsia"/>
          <w:color w:val="333333"/>
          <w:kern w:val="0"/>
          <w:sz w:val="28"/>
          <w:szCs w:val="28"/>
        </w:rPr>
        <w:t>和美国商务部所授予的市场发展合作项目</w:t>
      </w:r>
      <w:r>
        <w:rPr>
          <w:rFonts w:ascii="仿宋_GB2312" w:eastAsia="仿宋_GB2312" w:hAnsi="仿宋_GB2312" w:cs="仿宋_GB2312" w:hint="eastAsia"/>
          <w:color w:val="333333"/>
          <w:kern w:val="0"/>
          <w:sz w:val="28"/>
          <w:szCs w:val="28"/>
        </w:rPr>
        <w:t>(MDCP)</w:t>
      </w:r>
      <w:r>
        <w:rPr>
          <w:rFonts w:ascii="仿宋_GB2312" w:eastAsia="仿宋_GB2312" w:hAnsi="仿宋_GB2312" w:cs="仿宋_GB2312" w:hint="eastAsia"/>
          <w:color w:val="333333"/>
          <w:kern w:val="0"/>
          <w:sz w:val="28"/>
          <w:szCs w:val="28"/>
        </w:rPr>
        <w:t>的支持。</w:t>
      </w:r>
    </w:p>
    <w:p w:rsidR="00177D03" w:rsidRDefault="00DB4F33">
      <w:pPr>
        <w:widowControl/>
        <w:pBdr>
          <w:bottom w:val="dashed" w:sz="6" w:space="0" w:color="CCCCCC"/>
        </w:pBdr>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二、关于认证</w:t>
      </w:r>
    </w:p>
    <w:p w:rsidR="00177D03" w:rsidRDefault="00DB4F33">
      <w:pPr>
        <w:widowControl/>
        <w:spacing w:line="345" w:lineRule="atLeast"/>
        <w:jc w:val="left"/>
        <w:rPr>
          <w:rFonts w:ascii="仿宋_GB2312" w:eastAsia="仿宋_GB2312" w:hAnsi="仿宋_GB2312" w:cs="仿宋_GB2312"/>
          <w:color w:val="666666"/>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国际物流师资格认证是美国运输与物流协会</w:t>
      </w:r>
      <w:r>
        <w:rPr>
          <w:rFonts w:ascii="仿宋_GB2312" w:eastAsia="仿宋_GB2312" w:hAnsi="仿宋_GB2312" w:cs="仿宋_GB2312" w:hint="eastAsia"/>
          <w:color w:val="333333"/>
          <w:kern w:val="0"/>
          <w:sz w:val="28"/>
          <w:szCs w:val="28"/>
        </w:rPr>
        <w:t>AST&amp;L</w:t>
      </w:r>
      <w:r>
        <w:rPr>
          <w:rFonts w:ascii="仿宋_GB2312" w:eastAsia="仿宋_GB2312" w:hAnsi="仿宋_GB2312" w:cs="仿宋_GB2312" w:hint="eastAsia"/>
          <w:color w:val="333333"/>
          <w:kern w:val="0"/>
          <w:sz w:val="28"/>
          <w:szCs w:val="28"/>
        </w:rPr>
        <w:t>为物流行业管理人员打造的国际性资格认证，认证分为</w:t>
      </w:r>
      <w:r>
        <w:rPr>
          <w:rFonts w:ascii="仿宋_GB2312" w:eastAsia="仿宋_GB2312" w:hAnsi="仿宋_GB2312" w:cs="仿宋_GB2312" w:hint="eastAsia"/>
          <w:color w:val="333333"/>
          <w:kern w:val="0"/>
          <w:sz w:val="28"/>
          <w:szCs w:val="28"/>
        </w:rPr>
        <w:t>GLM 1</w:t>
      </w:r>
      <w:r>
        <w:rPr>
          <w:rFonts w:ascii="仿宋_GB2312" w:eastAsia="仿宋_GB2312" w:hAnsi="仿宋_GB2312" w:cs="仿宋_GB2312" w:hint="eastAsia"/>
          <w:color w:val="333333"/>
          <w:kern w:val="0"/>
          <w:sz w:val="28"/>
          <w:szCs w:val="28"/>
        </w:rPr>
        <w:t>助理国际物流师和</w:t>
      </w:r>
      <w:r>
        <w:rPr>
          <w:rFonts w:ascii="仿宋_GB2312" w:eastAsia="仿宋_GB2312" w:hAnsi="仿宋_GB2312" w:cs="仿宋_GB2312" w:hint="eastAsia"/>
          <w:color w:val="333333"/>
          <w:kern w:val="0"/>
          <w:sz w:val="28"/>
          <w:szCs w:val="28"/>
        </w:rPr>
        <w:t>GLMP</w:t>
      </w:r>
      <w:r>
        <w:rPr>
          <w:rFonts w:ascii="仿宋_GB2312" w:eastAsia="仿宋_GB2312" w:hAnsi="仿宋_GB2312" w:cs="仿宋_GB2312" w:hint="eastAsia"/>
          <w:color w:val="333333"/>
          <w:kern w:val="0"/>
          <w:sz w:val="28"/>
          <w:szCs w:val="28"/>
        </w:rPr>
        <w:t>国际物流师。</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GLMI</w:t>
      </w:r>
      <w:r>
        <w:rPr>
          <w:rFonts w:ascii="仿宋_GB2312" w:eastAsia="仿宋_GB2312" w:hAnsi="仿宋_GB2312" w:cs="仿宋_GB2312" w:hint="eastAsia"/>
          <w:color w:val="333333"/>
          <w:kern w:val="0"/>
          <w:sz w:val="28"/>
          <w:szCs w:val="28"/>
        </w:rPr>
        <w:t>助理国际物流师资格认证是一项针对初、中级物流技术人员的中等职业资格认证。其宗旨是为学员进一步学习或从事物流和供</w:t>
      </w:r>
      <w:r>
        <w:rPr>
          <w:rFonts w:ascii="仿宋_GB2312" w:eastAsia="仿宋_GB2312" w:hAnsi="仿宋_GB2312" w:cs="仿宋_GB2312" w:hint="eastAsia"/>
          <w:color w:val="333333"/>
          <w:kern w:val="0"/>
          <w:sz w:val="28"/>
          <w:szCs w:val="28"/>
        </w:rPr>
        <w:lastRenderedPageBreak/>
        <w:t>应链领域的相关工作提供专业、全面的支持和帮助。</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GLMP</w:t>
      </w:r>
      <w:r>
        <w:rPr>
          <w:rFonts w:ascii="仿宋_GB2312" w:eastAsia="仿宋_GB2312" w:hAnsi="仿宋_GB2312" w:cs="仿宋_GB2312" w:hint="eastAsia"/>
          <w:color w:val="333333"/>
          <w:kern w:val="0"/>
          <w:sz w:val="28"/>
          <w:szCs w:val="28"/>
        </w:rPr>
        <w:t>国际物流师是在</w:t>
      </w:r>
      <w:r>
        <w:rPr>
          <w:rFonts w:ascii="仿宋_GB2312" w:eastAsia="仿宋_GB2312" w:hAnsi="仿宋_GB2312" w:cs="仿宋_GB2312" w:hint="eastAsia"/>
          <w:color w:val="333333"/>
          <w:kern w:val="0"/>
          <w:sz w:val="28"/>
          <w:szCs w:val="28"/>
        </w:rPr>
        <w:t>GLM 1</w:t>
      </w:r>
      <w:r>
        <w:rPr>
          <w:rFonts w:ascii="仿宋_GB2312" w:eastAsia="仿宋_GB2312" w:hAnsi="仿宋_GB2312" w:cs="仿宋_GB2312" w:hint="eastAsia"/>
          <w:color w:val="333333"/>
          <w:kern w:val="0"/>
          <w:sz w:val="28"/>
          <w:szCs w:val="28"/>
        </w:rPr>
        <w:t>内容的基础上，特别针对中高级物流管理人员推出的一项中高级物流管理资</w:t>
      </w:r>
      <w:r>
        <w:rPr>
          <w:rFonts w:ascii="仿宋_GB2312" w:eastAsia="仿宋_GB2312" w:hAnsi="仿宋_GB2312" w:cs="仿宋_GB2312" w:hint="eastAsia"/>
          <w:color w:val="333333"/>
          <w:kern w:val="0"/>
          <w:sz w:val="28"/>
          <w:szCs w:val="28"/>
        </w:rPr>
        <w:t>格认证。其宗旨是将物流从业者培养为物流职业人。</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三、职业发展</w:t>
      </w:r>
    </w:p>
    <w:p w:rsidR="00177D03" w:rsidRDefault="00DB4F33">
      <w:pPr>
        <w:widowControl/>
        <w:spacing w:line="345" w:lineRule="atLeast"/>
        <w:jc w:val="left"/>
        <w:rPr>
          <w:rFonts w:ascii="仿宋_GB2312" w:eastAsia="仿宋_GB2312" w:hAnsi="仿宋_GB2312" w:cs="仿宋_GB2312"/>
          <w:color w:val="666666"/>
          <w:kern w:val="0"/>
          <w:sz w:val="28"/>
          <w:szCs w:val="28"/>
        </w:rPr>
      </w:pPr>
      <w:r>
        <w:rPr>
          <w:rFonts w:ascii="仿宋_GB2312" w:eastAsia="仿宋_GB2312" w:hAnsi="仿宋_GB2312" w:cs="仿宋_GB2312" w:hint="eastAsia"/>
          <w:color w:val="333333"/>
          <w:kern w:val="0"/>
          <w:sz w:val="28"/>
          <w:szCs w:val="28"/>
        </w:rPr>
        <w:t xml:space="preserve">　　【企业认可】</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培训项目已初步获得了众多跨国企业的认可，并作为选择物流专业人才的标准，获得</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证书的优秀学员将由机会获得由</w:t>
      </w:r>
      <w:r>
        <w:rPr>
          <w:rFonts w:ascii="仿宋_GB2312" w:eastAsia="仿宋_GB2312" w:hAnsi="仿宋_GB2312" w:cs="仿宋_GB2312" w:hint="eastAsia"/>
          <w:color w:val="333333"/>
          <w:kern w:val="0"/>
          <w:sz w:val="28"/>
          <w:szCs w:val="28"/>
        </w:rPr>
        <w:t>AST&amp;L</w:t>
      </w:r>
      <w:r>
        <w:rPr>
          <w:rFonts w:ascii="仿宋_GB2312" w:eastAsia="仿宋_GB2312" w:hAnsi="仿宋_GB2312" w:cs="仿宋_GB2312" w:hint="eastAsia"/>
          <w:color w:val="333333"/>
          <w:kern w:val="0"/>
          <w:sz w:val="28"/>
          <w:szCs w:val="28"/>
        </w:rPr>
        <w:t>行业合作伙伴提供的实习和工作机会。</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【搭建就业平台】</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中国国际人才交流基金会长期致力于国内物流人培训事业。基金会与国内外众多知名企业、院校和社会组织有良好的合作关系并将继续开展物流人才中长期培养合作项目，为</w:t>
      </w:r>
      <w:r>
        <w:rPr>
          <w:rFonts w:ascii="仿宋_GB2312" w:eastAsia="仿宋_GB2312" w:hAnsi="仿宋_GB2312" w:cs="仿宋_GB2312" w:hint="eastAsia"/>
          <w:color w:val="333333"/>
          <w:kern w:val="0"/>
          <w:sz w:val="28"/>
          <w:szCs w:val="28"/>
        </w:rPr>
        <w:t>GLM</w:t>
      </w:r>
      <w:r>
        <w:rPr>
          <w:rFonts w:ascii="仿宋_GB2312" w:eastAsia="仿宋_GB2312" w:hAnsi="仿宋_GB2312" w:cs="仿宋_GB2312" w:hint="eastAsia"/>
          <w:color w:val="333333"/>
          <w:kern w:val="0"/>
          <w:sz w:val="28"/>
          <w:szCs w:val="28"/>
        </w:rPr>
        <w:t>优秀学员提供更多的海内外实习、培训和就业机会。</w:t>
      </w:r>
    </w:p>
    <w:p w:rsidR="00177D03" w:rsidRDefault="00DB4F33">
      <w:pPr>
        <w:widowControl/>
        <w:pBdr>
          <w:bottom w:val="dashed" w:sz="6" w:space="0" w:color="CCCCCC"/>
        </w:pBdr>
        <w:spacing w:line="360" w:lineRule="atLeast"/>
        <w:ind w:firstLine="48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四、培养对象及报考条</w:t>
      </w:r>
      <w:r>
        <w:rPr>
          <w:rFonts w:ascii="仿宋_GB2312" w:eastAsia="仿宋_GB2312" w:hAnsi="仿宋_GB2312" w:cs="仿宋_GB2312" w:hint="eastAsia"/>
          <w:b/>
          <w:bCs/>
          <w:color w:val="333333"/>
          <w:kern w:val="0"/>
          <w:sz w:val="28"/>
          <w:szCs w:val="28"/>
        </w:rPr>
        <w:t>件</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GLMI </w:t>
      </w:r>
      <w:r>
        <w:rPr>
          <w:rFonts w:ascii="仿宋_GB2312" w:eastAsia="仿宋_GB2312" w:hAnsi="仿宋_GB2312" w:cs="仿宋_GB2312" w:hint="eastAsia"/>
          <w:color w:val="333333"/>
          <w:kern w:val="0"/>
          <w:sz w:val="28"/>
          <w:szCs w:val="28"/>
        </w:rPr>
        <w:t>助理国际物流师】</w:t>
      </w:r>
    </w:p>
    <w:p w:rsidR="00177D03" w:rsidRDefault="00DB4F33">
      <w:pPr>
        <w:widowControl/>
        <w:spacing w:line="345" w:lineRule="atLeast"/>
        <w:jc w:val="left"/>
        <w:rPr>
          <w:rFonts w:ascii="仿宋_GB2312" w:eastAsia="仿宋_GB2312" w:hAnsi="仿宋_GB2312" w:cs="仿宋_GB2312"/>
          <w:color w:val="666666"/>
          <w:kern w:val="0"/>
          <w:sz w:val="28"/>
          <w:szCs w:val="28"/>
        </w:rPr>
      </w:pPr>
      <w:r>
        <w:rPr>
          <w:rFonts w:ascii="仿宋_GB2312" w:eastAsia="仿宋_GB2312" w:hAnsi="仿宋_GB2312" w:cs="仿宋_GB2312" w:hint="eastAsia"/>
          <w:color w:val="333333"/>
          <w:kern w:val="0"/>
          <w:sz w:val="28"/>
          <w:szCs w:val="28"/>
        </w:rPr>
        <w:t xml:space="preserve">　　·专业方向以理工科、经济、管理类为主；</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·物流行业的技术及操作人员；</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·报名考试者必须参加</w:t>
      </w:r>
      <w:r>
        <w:rPr>
          <w:rFonts w:ascii="仿宋_GB2312" w:eastAsia="仿宋_GB2312" w:hAnsi="仿宋_GB2312" w:cs="仿宋_GB2312" w:hint="eastAsia"/>
          <w:color w:val="333333"/>
          <w:kern w:val="0"/>
          <w:sz w:val="28"/>
          <w:szCs w:val="28"/>
        </w:rPr>
        <w:t xml:space="preserve">GLM I </w:t>
      </w:r>
      <w:r>
        <w:rPr>
          <w:rFonts w:ascii="仿宋_GB2312" w:eastAsia="仿宋_GB2312" w:hAnsi="仿宋_GB2312" w:cs="仿宋_GB2312" w:hint="eastAsia"/>
          <w:color w:val="333333"/>
          <w:kern w:val="0"/>
          <w:sz w:val="28"/>
          <w:szCs w:val="28"/>
        </w:rPr>
        <w:t>助理国际物流师规定时间的专业培训。</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lastRenderedPageBreak/>
        <w:t xml:space="preserve">　　【</w:t>
      </w:r>
      <w:r>
        <w:rPr>
          <w:rFonts w:ascii="仿宋_GB2312" w:eastAsia="仿宋_GB2312" w:hAnsi="仿宋_GB2312" w:cs="仿宋_GB2312" w:hint="eastAsia"/>
          <w:color w:val="333333"/>
          <w:kern w:val="0"/>
          <w:sz w:val="28"/>
          <w:szCs w:val="28"/>
        </w:rPr>
        <w:t xml:space="preserve">GLMP </w:t>
      </w:r>
      <w:r>
        <w:rPr>
          <w:rFonts w:ascii="仿宋_GB2312" w:eastAsia="仿宋_GB2312" w:hAnsi="仿宋_GB2312" w:cs="仿宋_GB2312" w:hint="eastAsia"/>
          <w:color w:val="333333"/>
          <w:kern w:val="0"/>
          <w:sz w:val="28"/>
          <w:szCs w:val="28"/>
        </w:rPr>
        <w:t>国际物流师】</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·专业方向以理工科、经济、管理类为主；</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·物流行业的管理人员或专业技术人员；</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·须拥有大学本科学历或者大学专科学历及</w:t>
      </w: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年物流相关从业经历；</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·报名考试者必须参加</w:t>
      </w:r>
      <w:r>
        <w:rPr>
          <w:rFonts w:ascii="仿宋_GB2312" w:eastAsia="仿宋_GB2312" w:hAnsi="仿宋_GB2312" w:cs="仿宋_GB2312" w:hint="eastAsia"/>
          <w:color w:val="333333"/>
          <w:kern w:val="0"/>
          <w:sz w:val="28"/>
          <w:szCs w:val="28"/>
        </w:rPr>
        <w:t xml:space="preserve">GLMP </w:t>
      </w:r>
      <w:r>
        <w:rPr>
          <w:rFonts w:ascii="仿宋_GB2312" w:eastAsia="仿宋_GB2312" w:hAnsi="仿宋_GB2312" w:cs="仿宋_GB2312" w:hint="eastAsia"/>
          <w:color w:val="333333"/>
          <w:kern w:val="0"/>
          <w:sz w:val="28"/>
          <w:szCs w:val="28"/>
        </w:rPr>
        <w:t>国际物流师规定时间的专业培训。</w:t>
      </w: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五、认证培训</w:t>
      </w:r>
    </w:p>
    <w:p w:rsidR="00177D03" w:rsidRDefault="00DB4F33" w:rsidP="007E0596">
      <w:pPr>
        <w:widowControl/>
        <w:spacing w:line="360" w:lineRule="atLeas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【培训时间与课程设</w:t>
      </w:r>
      <w:r>
        <w:rPr>
          <w:rFonts w:ascii="仿宋_GB2312" w:eastAsia="仿宋_GB2312" w:hAnsi="仿宋_GB2312" w:cs="仿宋_GB2312" w:hint="eastAsia"/>
          <w:color w:val="333333"/>
          <w:kern w:val="0"/>
          <w:sz w:val="28"/>
          <w:szCs w:val="28"/>
        </w:rPr>
        <w:t>置】</w:t>
      </w:r>
      <w:r>
        <w:rPr>
          <w:rFonts w:ascii="仿宋_GB2312" w:eastAsia="仿宋_GB2312" w:hAnsi="仿宋_GB2312" w:cs="仿宋_GB2312" w:hint="eastAsia"/>
          <w:color w:val="333333"/>
          <w:kern w:val="0"/>
          <w:sz w:val="28"/>
          <w:szCs w:val="28"/>
        </w:rPr>
        <w:t> </w:t>
      </w:r>
    </w:p>
    <w:p w:rsidR="00177D03" w:rsidRDefault="00DB4F33" w:rsidP="007E0596">
      <w:pPr>
        <w:widowControl/>
        <w:spacing w:line="360" w:lineRule="atLeast"/>
        <w:ind w:firstLineChars="200" w:firstLine="560"/>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color w:val="333333"/>
          <w:kern w:val="0"/>
          <w:sz w:val="28"/>
          <w:szCs w:val="28"/>
        </w:rPr>
        <w:t>培训时间：</w:t>
      </w:r>
      <w:r>
        <w:rPr>
          <w:rFonts w:ascii="仿宋_GB2312" w:eastAsia="仿宋_GB2312" w:hAnsi="仿宋_GB2312" w:cs="仿宋_GB2312" w:hint="eastAsia"/>
          <w:color w:val="FF0000"/>
          <w:kern w:val="0"/>
          <w:sz w:val="28"/>
          <w:szCs w:val="28"/>
        </w:rPr>
        <w:t>2015</w:t>
      </w:r>
      <w:r>
        <w:rPr>
          <w:rFonts w:ascii="仿宋_GB2312" w:eastAsia="仿宋_GB2312" w:hAnsi="仿宋_GB2312" w:cs="仿宋_GB2312" w:hint="eastAsia"/>
          <w:color w:val="FF0000"/>
          <w:kern w:val="0"/>
          <w:sz w:val="28"/>
          <w:szCs w:val="28"/>
        </w:rPr>
        <w:t>年</w:t>
      </w:r>
      <w:r>
        <w:rPr>
          <w:rFonts w:ascii="仿宋_GB2312" w:eastAsia="仿宋_GB2312" w:hAnsi="仿宋_GB2312" w:cs="仿宋_GB2312" w:hint="eastAsia"/>
          <w:color w:val="FF0000"/>
          <w:kern w:val="0"/>
          <w:sz w:val="28"/>
          <w:szCs w:val="28"/>
        </w:rPr>
        <w:t>11</w:t>
      </w:r>
      <w:r>
        <w:rPr>
          <w:rFonts w:ascii="仿宋_GB2312" w:eastAsia="仿宋_GB2312" w:hAnsi="仿宋_GB2312" w:cs="仿宋_GB2312" w:hint="eastAsia"/>
          <w:color w:val="FF0000"/>
          <w:kern w:val="0"/>
          <w:sz w:val="28"/>
          <w:szCs w:val="28"/>
        </w:rPr>
        <w:t>月</w:t>
      </w:r>
      <w:r>
        <w:rPr>
          <w:rFonts w:ascii="仿宋_GB2312" w:eastAsia="仿宋_GB2312" w:hAnsi="仿宋_GB2312" w:cs="仿宋_GB2312" w:hint="eastAsia"/>
          <w:color w:val="FF0000"/>
          <w:kern w:val="0"/>
          <w:sz w:val="28"/>
          <w:szCs w:val="28"/>
        </w:rPr>
        <w:t>7</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color w:val="FF0000"/>
          <w:kern w:val="0"/>
          <w:sz w:val="28"/>
          <w:szCs w:val="28"/>
        </w:rPr>
        <w:t>8</w:t>
      </w:r>
      <w:r>
        <w:rPr>
          <w:rFonts w:ascii="仿宋_GB2312" w:eastAsia="仿宋_GB2312" w:hAnsi="仿宋_GB2312" w:cs="仿宋_GB2312" w:hint="eastAsia"/>
          <w:color w:val="FF0000"/>
          <w:kern w:val="0"/>
          <w:sz w:val="28"/>
          <w:szCs w:val="28"/>
        </w:rPr>
        <w:t>日，</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FF0000"/>
          <w:kern w:val="0"/>
          <w:sz w:val="28"/>
          <w:szCs w:val="28"/>
        </w:rPr>
        <w:t xml:space="preserve">          </w:t>
      </w:r>
      <w:r w:rsidR="007E0596">
        <w:rPr>
          <w:rFonts w:ascii="仿宋_GB2312" w:eastAsia="仿宋_GB2312" w:hAnsi="仿宋_GB2312" w:cs="仿宋_GB2312" w:hint="eastAsia"/>
          <w:color w:val="FF0000"/>
          <w:kern w:val="0"/>
          <w:sz w:val="28"/>
          <w:szCs w:val="28"/>
        </w:rPr>
        <w:t xml:space="preserve">    </w:t>
      </w:r>
      <w:r>
        <w:rPr>
          <w:rFonts w:ascii="仿宋_GB2312" w:eastAsia="仿宋_GB2312" w:hAnsi="仿宋_GB2312" w:cs="仿宋_GB2312" w:hint="eastAsia"/>
          <w:color w:val="FF0000"/>
          <w:kern w:val="0"/>
          <w:sz w:val="28"/>
          <w:szCs w:val="28"/>
        </w:rPr>
        <w:t>2015</w:t>
      </w:r>
      <w:r>
        <w:rPr>
          <w:rFonts w:ascii="仿宋_GB2312" w:eastAsia="仿宋_GB2312" w:hAnsi="仿宋_GB2312" w:cs="仿宋_GB2312" w:hint="eastAsia"/>
          <w:color w:val="FF0000"/>
          <w:kern w:val="0"/>
          <w:sz w:val="28"/>
          <w:szCs w:val="28"/>
        </w:rPr>
        <w:t>年</w:t>
      </w:r>
      <w:r>
        <w:rPr>
          <w:rFonts w:ascii="仿宋_GB2312" w:eastAsia="仿宋_GB2312" w:hAnsi="仿宋_GB2312" w:cs="仿宋_GB2312" w:hint="eastAsia"/>
          <w:color w:val="FF0000"/>
          <w:kern w:val="0"/>
          <w:sz w:val="28"/>
          <w:szCs w:val="28"/>
        </w:rPr>
        <w:t>11</w:t>
      </w:r>
      <w:r>
        <w:rPr>
          <w:rFonts w:ascii="仿宋_GB2312" w:eastAsia="仿宋_GB2312" w:hAnsi="仿宋_GB2312" w:cs="仿宋_GB2312" w:hint="eastAsia"/>
          <w:color w:val="FF0000"/>
          <w:kern w:val="0"/>
          <w:sz w:val="28"/>
          <w:szCs w:val="28"/>
        </w:rPr>
        <w:t>月</w:t>
      </w:r>
      <w:r>
        <w:rPr>
          <w:rFonts w:ascii="仿宋_GB2312" w:eastAsia="仿宋_GB2312" w:hAnsi="仿宋_GB2312" w:cs="仿宋_GB2312" w:hint="eastAsia"/>
          <w:color w:val="FF0000"/>
          <w:kern w:val="0"/>
          <w:sz w:val="28"/>
          <w:szCs w:val="28"/>
        </w:rPr>
        <w:t>14</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color w:val="FF0000"/>
          <w:kern w:val="0"/>
          <w:sz w:val="28"/>
          <w:szCs w:val="28"/>
        </w:rPr>
        <w:t>15</w:t>
      </w:r>
      <w:r>
        <w:rPr>
          <w:rFonts w:ascii="仿宋_GB2312" w:eastAsia="仿宋_GB2312" w:hAnsi="仿宋_GB2312" w:cs="仿宋_GB2312" w:hint="eastAsia"/>
          <w:color w:val="FF0000"/>
          <w:kern w:val="0"/>
          <w:sz w:val="28"/>
          <w:szCs w:val="28"/>
        </w:rPr>
        <w:t>日共</w:t>
      </w:r>
      <w:r>
        <w:rPr>
          <w:rFonts w:ascii="仿宋_GB2312" w:eastAsia="仿宋_GB2312" w:hAnsi="仿宋_GB2312" w:cs="仿宋_GB2312" w:hint="eastAsia"/>
          <w:color w:val="FF0000"/>
          <w:kern w:val="0"/>
          <w:sz w:val="28"/>
          <w:szCs w:val="28"/>
        </w:rPr>
        <w:t>4</w:t>
      </w:r>
      <w:r>
        <w:rPr>
          <w:rFonts w:ascii="仿宋_GB2312" w:eastAsia="仿宋_GB2312" w:hAnsi="仿宋_GB2312" w:cs="仿宋_GB2312" w:hint="eastAsia"/>
          <w:color w:val="FF0000"/>
          <w:kern w:val="0"/>
          <w:sz w:val="28"/>
          <w:szCs w:val="28"/>
        </w:rPr>
        <w:t>天</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b/>
          <w:bCs/>
          <w:color w:val="333333"/>
          <w:kern w:val="0"/>
          <w:sz w:val="28"/>
          <w:szCs w:val="28"/>
        </w:rPr>
        <w:t xml:space="preserve">　　</w:t>
      </w:r>
      <w:r>
        <w:rPr>
          <w:rFonts w:ascii="仿宋_GB2312" w:eastAsia="仿宋_GB2312" w:hAnsi="仿宋_GB2312" w:cs="仿宋_GB2312" w:hint="eastAsia"/>
          <w:b/>
          <w:bCs/>
          <w:color w:val="333333"/>
          <w:kern w:val="0"/>
          <w:sz w:val="28"/>
          <w:szCs w:val="28"/>
        </w:rPr>
        <w:t>GLM I</w:t>
      </w:r>
      <w:r>
        <w:rPr>
          <w:rFonts w:ascii="仿宋_GB2312" w:eastAsia="仿宋_GB2312" w:hAnsi="仿宋_GB2312" w:cs="仿宋_GB2312" w:hint="eastAsia"/>
          <w:b/>
          <w:bCs/>
          <w:color w:val="333333"/>
          <w:kern w:val="0"/>
          <w:sz w:val="28"/>
          <w:szCs w:val="28"/>
        </w:rPr>
        <w:t>助理国际物流师</w:t>
      </w:r>
      <w:r>
        <w:rPr>
          <w:rFonts w:ascii="仿宋_GB2312" w:eastAsia="仿宋_GB2312" w:hAnsi="仿宋_GB2312" w:cs="仿宋_GB2312" w:hint="eastAsia"/>
          <w:color w:val="333333"/>
          <w:kern w:val="0"/>
          <w:sz w:val="28"/>
          <w:szCs w:val="28"/>
        </w:rPr>
        <w:t>专业培训</w:t>
      </w:r>
      <w:r>
        <w:rPr>
          <w:rFonts w:ascii="仿宋_GB2312" w:eastAsia="仿宋_GB2312" w:hAnsi="仿宋_GB2312" w:cs="仿宋_GB2312" w:hint="eastAsia"/>
          <w:color w:val="333333"/>
          <w:kern w:val="0"/>
          <w:sz w:val="28"/>
          <w:szCs w:val="28"/>
        </w:rPr>
        <w:t>35</w:t>
      </w:r>
      <w:r>
        <w:rPr>
          <w:rFonts w:ascii="仿宋_GB2312" w:eastAsia="仿宋_GB2312" w:hAnsi="仿宋_GB2312" w:cs="仿宋_GB2312" w:hint="eastAsia"/>
          <w:color w:val="333333"/>
          <w:kern w:val="0"/>
          <w:sz w:val="28"/>
          <w:szCs w:val="28"/>
        </w:rPr>
        <w:t>小时，教材为《</w:t>
      </w:r>
      <w:r>
        <w:rPr>
          <w:rFonts w:ascii="仿宋_GB2312" w:eastAsia="仿宋_GB2312" w:hAnsi="仿宋_GB2312" w:cs="仿宋_GB2312" w:hint="eastAsia"/>
          <w:color w:val="333333"/>
          <w:kern w:val="0"/>
          <w:sz w:val="28"/>
          <w:szCs w:val="28"/>
        </w:rPr>
        <w:t>GLM 1</w:t>
      </w:r>
      <w:r>
        <w:rPr>
          <w:rFonts w:ascii="仿宋_GB2312" w:eastAsia="仿宋_GB2312" w:hAnsi="仿宋_GB2312" w:cs="仿宋_GB2312" w:hint="eastAsia"/>
          <w:color w:val="333333"/>
          <w:kern w:val="0"/>
          <w:sz w:val="28"/>
          <w:szCs w:val="28"/>
        </w:rPr>
        <w:t>助理国际物流管理认证教材》，以实用性、针对性、系统性为导向的技能型职业教育体系。</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课程包括以下五个模块：一、物流基础与企业管理；二、客户服务、沟通技巧与职业规划；三、公路、水路、航空运输系统；四、仓储与物料管理；五、职业安全与设备作业安全。</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b/>
          <w:bCs/>
          <w:color w:val="333333"/>
          <w:kern w:val="0"/>
          <w:sz w:val="28"/>
          <w:szCs w:val="28"/>
        </w:rPr>
        <w:t>具体模块如下：</w:t>
      </w:r>
    </w:p>
    <w:tbl>
      <w:tblPr>
        <w:tblW w:w="8700" w:type="dxa"/>
        <w:jc w:val="center"/>
        <w:tblCellSpacing w:w="7" w:type="dxa"/>
        <w:tblInd w:w="-108" w:type="dxa"/>
        <w:shd w:val="clear" w:color="auto" w:fill="CCCCCC"/>
        <w:tblLayout w:type="fixed"/>
        <w:tblCellMar>
          <w:left w:w="0" w:type="dxa"/>
          <w:right w:w="0" w:type="dxa"/>
        </w:tblCellMar>
        <w:tblLook w:val="04A0"/>
      </w:tblPr>
      <w:tblGrid>
        <w:gridCol w:w="4454"/>
        <w:gridCol w:w="4246"/>
      </w:tblGrid>
      <w:tr w:rsidR="00177D03">
        <w:trPr>
          <w:tblCellSpacing w:w="7" w:type="dxa"/>
          <w:jc w:val="center"/>
        </w:trPr>
        <w:tc>
          <w:tcPr>
            <w:tcW w:w="4433" w:type="dxa"/>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模块一</w:t>
            </w:r>
          </w:p>
        </w:tc>
        <w:tc>
          <w:tcPr>
            <w:tcW w:w="4225" w:type="dxa"/>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模块二</w:t>
            </w:r>
          </w:p>
        </w:tc>
      </w:tr>
      <w:tr w:rsidR="00177D03">
        <w:trPr>
          <w:tblCellSpacing w:w="7" w:type="dxa"/>
          <w:jc w:val="center"/>
        </w:trPr>
        <w:tc>
          <w:tcPr>
            <w:tcW w:w="4433"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·供应链基础</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·物流管理基础</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·信息技术</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·企业管理基础</w:t>
            </w:r>
          </w:p>
        </w:tc>
        <w:tc>
          <w:tcPr>
            <w:tcW w:w="4225"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·客户服务</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·沟通技巧</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·职业培训</w:t>
            </w:r>
          </w:p>
        </w:tc>
      </w:tr>
      <w:tr w:rsidR="00177D03">
        <w:trPr>
          <w:tblCellSpacing w:w="7" w:type="dxa"/>
          <w:jc w:val="center"/>
        </w:trPr>
        <w:tc>
          <w:tcPr>
            <w:tcW w:w="4433" w:type="dxa"/>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模块三</w:t>
            </w:r>
          </w:p>
        </w:tc>
        <w:tc>
          <w:tcPr>
            <w:tcW w:w="4225" w:type="dxa"/>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模块四</w:t>
            </w:r>
          </w:p>
        </w:tc>
      </w:tr>
      <w:tr w:rsidR="00177D03">
        <w:trPr>
          <w:tblCellSpacing w:w="7" w:type="dxa"/>
          <w:jc w:val="center"/>
        </w:trPr>
        <w:tc>
          <w:tcPr>
            <w:tcW w:w="4433"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·运输系统</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·公路运输和铁路运输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·航空运输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·水路运输和管道运输</w:t>
            </w:r>
          </w:p>
        </w:tc>
        <w:tc>
          <w:tcPr>
            <w:tcW w:w="4225"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·仓储和物料管理简介</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·订单处理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·收货和存储作业</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·质量检验和质量控制</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·拣选和装运作业</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·库存控制</w:t>
            </w:r>
          </w:p>
        </w:tc>
      </w:tr>
      <w:tr w:rsidR="00177D03">
        <w:trPr>
          <w:tblCellSpacing w:w="7" w:type="dxa"/>
          <w:jc w:val="center"/>
        </w:trPr>
        <w:tc>
          <w:tcPr>
            <w:tcW w:w="8672" w:type="dxa"/>
            <w:gridSpan w:val="2"/>
            <w:shd w:val="clear" w:color="auto" w:fill="EEEEEE"/>
            <w:vAlign w:val="center"/>
          </w:tcPr>
          <w:p w:rsidR="00177D03" w:rsidRDefault="00DB4F33">
            <w:pPr>
              <w:widowControl/>
              <w:jc w:val="center"/>
              <w:rPr>
                <w:rFonts w:ascii="宋体" w:hAnsi="宋体" w:cs="宋体"/>
                <w:kern w:val="0"/>
                <w:sz w:val="18"/>
                <w:szCs w:val="18"/>
              </w:rPr>
            </w:pPr>
            <w:r>
              <w:rPr>
                <w:rFonts w:ascii="宋体" w:hAnsi="宋体" w:cs="宋体"/>
                <w:b/>
                <w:bCs/>
                <w:kern w:val="0"/>
                <w:sz w:val="18"/>
              </w:rPr>
              <w:t>模块五</w:t>
            </w:r>
          </w:p>
        </w:tc>
      </w:tr>
      <w:tr w:rsidR="00177D03">
        <w:trPr>
          <w:tblCellSpacing w:w="7" w:type="dxa"/>
          <w:jc w:val="center"/>
        </w:trPr>
        <w:tc>
          <w:tcPr>
            <w:tcW w:w="4433"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·职业安全</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·设施和设备安全</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·物料保管</w:t>
            </w:r>
          </w:p>
        </w:tc>
        <w:tc>
          <w:tcPr>
            <w:tcW w:w="4225"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p>
        </w:tc>
      </w:tr>
    </w:tbl>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GLMP</w:t>
      </w:r>
      <w:r>
        <w:rPr>
          <w:rFonts w:ascii="仿宋_GB2312" w:eastAsia="仿宋_GB2312" w:hAnsi="仿宋_GB2312" w:cs="仿宋_GB2312" w:hint="eastAsia"/>
          <w:b/>
          <w:bCs/>
          <w:color w:val="333333"/>
          <w:kern w:val="0"/>
          <w:sz w:val="28"/>
          <w:szCs w:val="28"/>
        </w:rPr>
        <w:t>国际物流师</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t>专业培训</w:t>
      </w:r>
      <w:r>
        <w:rPr>
          <w:rFonts w:ascii="仿宋_GB2312" w:eastAsia="仿宋_GB2312" w:hAnsi="仿宋_GB2312" w:cs="仿宋_GB2312" w:hint="eastAsia"/>
          <w:color w:val="333333"/>
          <w:kern w:val="0"/>
          <w:sz w:val="28"/>
          <w:szCs w:val="28"/>
        </w:rPr>
        <w:t>48</w:t>
      </w:r>
      <w:r>
        <w:rPr>
          <w:rFonts w:ascii="仿宋_GB2312" w:eastAsia="仿宋_GB2312" w:hAnsi="仿宋_GB2312" w:cs="仿宋_GB2312" w:hint="eastAsia"/>
          <w:color w:val="333333"/>
          <w:kern w:val="0"/>
          <w:sz w:val="28"/>
          <w:szCs w:val="28"/>
        </w:rPr>
        <w:t>小时，教材为《</w:t>
      </w:r>
      <w:r>
        <w:rPr>
          <w:rFonts w:ascii="仿宋_GB2312" w:eastAsia="仿宋_GB2312" w:hAnsi="仿宋_GB2312" w:cs="仿宋_GB2312" w:hint="eastAsia"/>
          <w:color w:val="333333"/>
          <w:kern w:val="0"/>
          <w:sz w:val="28"/>
          <w:szCs w:val="28"/>
        </w:rPr>
        <w:t>GLMP</w:t>
      </w:r>
      <w:r>
        <w:rPr>
          <w:rFonts w:ascii="仿宋_GB2312" w:eastAsia="仿宋_GB2312" w:hAnsi="仿宋_GB2312" w:cs="仿宋_GB2312" w:hint="eastAsia"/>
          <w:color w:val="333333"/>
          <w:kern w:val="0"/>
          <w:sz w:val="28"/>
          <w:szCs w:val="28"/>
        </w:rPr>
        <w:t>国际物流管理认证教材》，培训分为基础课程与选修课程。基础课程为培训学员提供完整的现代物流管理知识体系，包括以下五个模块：一、物流与供应链管理；二、运输管理；三、库存与仓储管理；四、国际物流；五、运营管理。可供选择的选修课程有：物流信息技术、运输网络规划与设计、物流外包、危险货物运输、冷链物流。</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b/>
          <w:bCs/>
          <w:color w:val="333333"/>
          <w:kern w:val="0"/>
          <w:sz w:val="28"/>
          <w:szCs w:val="28"/>
        </w:rPr>
        <w:t>具体模块如下：</w:t>
      </w:r>
    </w:p>
    <w:tbl>
      <w:tblPr>
        <w:tblW w:w="8700" w:type="dxa"/>
        <w:jc w:val="center"/>
        <w:tblCellSpacing w:w="7" w:type="dxa"/>
        <w:tblInd w:w="-108" w:type="dxa"/>
        <w:shd w:val="clear" w:color="auto" w:fill="CCCCCC"/>
        <w:tblLayout w:type="fixed"/>
        <w:tblCellMar>
          <w:left w:w="0" w:type="dxa"/>
          <w:right w:w="0" w:type="dxa"/>
        </w:tblCellMar>
        <w:tblLook w:val="04A0"/>
      </w:tblPr>
      <w:tblGrid>
        <w:gridCol w:w="4500"/>
        <w:gridCol w:w="4200"/>
      </w:tblGrid>
      <w:tr w:rsidR="00177D03">
        <w:trPr>
          <w:tblCellSpacing w:w="7" w:type="dxa"/>
          <w:jc w:val="center"/>
        </w:trPr>
        <w:tc>
          <w:tcPr>
            <w:tcW w:w="4479" w:type="dxa"/>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模块一</w:t>
            </w:r>
          </w:p>
        </w:tc>
        <w:tc>
          <w:tcPr>
            <w:tcW w:w="4179" w:type="dxa"/>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模块二</w:t>
            </w:r>
          </w:p>
        </w:tc>
      </w:tr>
      <w:tr w:rsidR="00177D03">
        <w:trPr>
          <w:tblCellSpacing w:w="7" w:type="dxa"/>
          <w:jc w:val="center"/>
        </w:trPr>
        <w:tc>
          <w:tcPr>
            <w:tcW w:w="4479"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·供应链管理概述</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·供应链战略与运营过程的联系</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·信息流</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·需求和影响的可变性</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·管理需求和客户服务</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·生产和供应管理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·供应链管理与物流管理的区别</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·现代物流管理的全球趋势</w:t>
            </w:r>
          </w:p>
        </w:tc>
        <w:tc>
          <w:tcPr>
            <w:tcW w:w="4179"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·各种运输模式的特性</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·货运计划</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·第三方服务提供者</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·汽车运输（整车运输、零担运输和包裹运输）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·多式联运（国际间最优运输模式）</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·铁路运输（运输特征）</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·航空货物运输（运输工具的特征）</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·水路承运人（海运总览）</w:t>
            </w:r>
          </w:p>
        </w:tc>
      </w:tr>
      <w:tr w:rsidR="00177D03">
        <w:trPr>
          <w:tblCellSpacing w:w="7" w:type="dxa"/>
          <w:jc w:val="center"/>
        </w:trPr>
        <w:tc>
          <w:tcPr>
            <w:tcW w:w="4479" w:type="dxa"/>
            <w:shd w:val="clear" w:color="auto" w:fill="EEEEEE"/>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模块三</w:t>
            </w:r>
          </w:p>
        </w:tc>
        <w:tc>
          <w:tcPr>
            <w:tcW w:w="4179" w:type="dxa"/>
            <w:shd w:val="clear" w:color="auto" w:fill="EEEEEE"/>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模块四</w:t>
            </w:r>
          </w:p>
        </w:tc>
      </w:tr>
      <w:tr w:rsidR="00177D03">
        <w:trPr>
          <w:tblCellSpacing w:w="7" w:type="dxa"/>
          <w:jc w:val="center"/>
        </w:trPr>
        <w:tc>
          <w:tcPr>
            <w:tcW w:w="4479"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·生产与库存管理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·配送与库存控制</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·库存目标和客户服务的职责</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·库存持有成本</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·成本控制方法</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·绩效评估</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·缩减库存成本的方法</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VMI</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JIT</w:t>
            </w:r>
            <w:r>
              <w:rPr>
                <w:rFonts w:ascii="仿宋_GB2312" w:eastAsia="仿宋_GB2312" w:hAnsi="仿宋_GB2312" w:cs="仿宋_GB2312" w:hint="eastAsia"/>
                <w:kern w:val="0"/>
                <w:sz w:val="28"/>
                <w:szCs w:val="28"/>
              </w:rPr>
              <w:t>和精益管理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·仓库和配送中心的规划与设计</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·仓库和配送中心管理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·仓库安全保障</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·原材料存储和处理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·包装</w:t>
            </w:r>
          </w:p>
        </w:tc>
        <w:tc>
          <w:tcPr>
            <w:tcW w:w="4179"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w:t>
            </w:r>
            <w:r>
              <w:rPr>
                <w:rFonts w:ascii="仿宋_GB2312" w:eastAsia="仿宋_GB2312" w:hAnsi="仿宋_GB2312" w:cs="仿宋_GB2312" w:hint="eastAsia"/>
                <w:kern w:val="0"/>
                <w:sz w:val="28"/>
                <w:szCs w:val="28"/>
              </w:rPr>
              <w:t>·企业全球化</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·政治法律环境</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·进出口程序</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·全球运输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·海洋运输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·集装箱运输与联合运输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·航空运输</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·国际贸易术语解释通则</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·服务提供商和中介的作用</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·海关自由贸易区</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·港口货物安全条例</w:t>
            </w:r>
          </w:p>
        </w:tc>
      </w:tr>
      <w:tr w:rsidR="00177D03">
        <w:trPr>
          <w:tblCellSpacing w:w="7" w:type="dxa"/>
          <w:jc w:val="center"/>
        </w:trPr>
        <w:tc>
          <w:tcPr>
            <w:tcW w:w="8672" w:type="dxa"/>
            <w:gridSpan w:val="2"/>
            <w:shd w:val="clear" w:color="auto" w:fill="EEEEEE"/>
            <w:vAlign w:val="center"/>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模块五</w:t>
            </w:r>
          </w:p>
        </w:tc>
      </w:tr>
      <w:tr w:rsidR="00177D03">
        <w:trPr>
          <w:tblCellSpacing w:w="7" w:type="dxa"/>
          <w:jc w:val="center"/>
        </w:trPr>
        <w:tc>
          <w:tcPr>
            <w:tcW w:w="4479"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·财务管理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·人力资源管理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·市场营销与企业发展</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·客户服务和客户关系管理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·过程管理，企业流程再造战略与方法</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·关键业绩指标</w:t>
            </w:r>
          </w:p>
        </w:tc>
        <w:tc>
          <w:tcPr>
            <w:tcW w:w="4179" w:type="dxa"/>
            <w:shd w:val="clear" w:color="auto" w:fill="FFFFFF"/>
          </w:tcPr>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·质量管理方法</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·项目管理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·变更管理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·知识管理</w:t>
            </w:r>
          </w:p>
          <w:p w:rsidR="00177D03" w:rsidRDefault="00DB4F33">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·领导能力与团队合作</w:t>
            </w:r>
          </w:p>
        </w:tc>
      </w:tr>
    </w:tbl>
    <w:p w:rsidR="00177D03" w:rsidRDefault="00DB4F33">
      <w:pPr>
        <w:widowControl/>
        <w:pBdr>
          <w:bottom w:val="dashed" w:sz="6" w:space="0" w:color="CCCCCC"/>
        </w:pBdr>
        <w:spacing w:line="360" w:lineRule="atLeast"/>
        <w:ind w:firstLine="48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 xml:space="preserve">　　六、培训费用</w:t>
      </w:r>
      <w:r>
        <w:rPr>
          <w:rFonts w:ascii="仿宋_GB2312" w:eastAsia="仿宋_GB2312" w:hAnsi="仿宋_GB2312" w:cs="仿宋_GB2312" w:hint="eastAsia"/>
          <w:color w:val="333333"/>
          <w:kern w:val="0"/>
          <w:sz w:val="28"/>
          <w:szCs w:val="28"/>
        </w:rPr>
        <w:t>:</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GLM I </w:t>
      </w:r>
      <w:r>
        <w:rPr>
          <w:rFonts w:ascii="仿宋_GB2312" w:eastAsia="仿宋_GB2312" w:hAnsi="仿宋_GB2312" w:cs="仿宋_GB2312" w:hint="eastAsia"/>
          <w:color w:val="333333"/>
          <w:kern w:val="0"/>
          <w:sz w:val="28"/>
          <w:szCs w:val="28"/>
        </w:rPr>
        <w:t>助理国际物流师专业培训课程价：</w:t>
      </w:r>
      <w:r>
        <w:rPr>
          <w:rFonts w:ascii="仿宋_GB2312" w:eastAsia="仿宋_GB2312" w:hAnsi="仿宋_GB2312" w:cs="仿宋_GB2312" w:hint="eastAsia"/>
          <w:color w:val="333333"/>
          <w:kern w:val="0"/>
          <w:sz w:val="28"/>
          <w:szCs w:val="28"/>
        </w:rPr>
        <w:t>2800</w:t>
      </w:r>
      <w:r>
        <w:rPr>
          <w:rFonts w:ascii="仿宋_GB2312" w:eastAsia="仿宋_GB2312" w:hAnsi="仿宋_GB2312" w:cs="仿宋_GB2312" w:hint="eastAsia"/>
          <w:color w:val="333333"/>
          <w:kern w:val="0"/>
          <w:sz w:val="28"/>
          <w:szCs w:val="28"/>
        </w:rPr>
        <w:t>元</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在校学生</w:t>
      </w:r>
      <w:r>
        <w:rPr>
          <w:rFonts w:ascii="仿宋_GB2312" w:eastAsia="仿宋_GB2312" w:hAnsi="仿宋_GB2312" w:cs="仿宋_GB2312" w:hint="eastAsia"/>
          <w:color w:val="333333"/>
          <w:kern w:val="0"/>
          <w:sz w:val="28"/>
          <w:szCs w:val="28"/>
        </w:rPr>
        <w:t>2200</w:t>
      </w:r>
      <w:r>
        <w:rPr>
          <w:rFonts w:ascii="仿宋_GB2312" w:eastAsia="仿宋_GB2312" w:hAnsi="仿宋_GB2312" w:cs="仿宋_GB2312" w:hint="eastAsia"/>
          <w:color w:val="333333"/>
          <w:kern w:val="0"/>
          <w:sz w:val="28"/>
          <w:szCs w:val="28"/>
        </w:rPr>
        <w:t>元</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GLMP </w:t>
      </w:r>
      <w:r>
        <w:rPr>
          <w:rFonts w:ascii="仿宋_GB2312" w:eastAsia="仿宋_GB2312" w:hAnsi="仿宋_GB2312" w:cs="仿宋_GB2312" w:hint="eastAsia"/>
          <w:color w:val="333333"/>
          <w:kern w:val="0"/>
          <w:sz w:val="28"/>
          <w:szCs w:val="28"/>
        </w:rPr>
        <w:t>国际物流师专业培训课程价：</w:t>
      </w:r>
      <w:r>
        <w:rPr>
          <w:rFonts w:ascii="仿宋_GB2312" w:eastAsia="仿宋_GB2312" w:hAnsi="仿宋_GB2312" w:cs="仿宋_GB2312" w:hint="eastAsia"/>
          <w:color w:val="333333"/>
          <w:kern w:val="0"/>
          <w:sz w:val="28"/>
          <w:szCs w:val="28"/>
        </w:rPr>
        <w:t>3800</w:t>
      </w:r>
      <w:r>
        <w:rPr>
          <w:rFonts w:ascii="仿宋_GB2312" w:eastAsia="仿宋_GB2312" w:hAnsi="仿宋_GB2312" w:cs="仿宋_GB2312" w:hint="eastAsia"/>
          <w:color w:val="333333"/>
          <w:kern w:val="0"/>
          <w:sz w:val="28"/>
          <w:szCs w:val="28"/>
        </w:rPr>
        <w:t>元</w:t>
      </w:r>
    </w:p>
    <w:p w:rsidR="00177D03" w:rsidRDefault="00DB4F33">
      <w:pPr>
        <w:widowControl/>
        <w:pBdr>
          <w:bottom w:val="dashed" w:sz="6" w:space="0" w:color="CCCCCC"/>
        </w:pBdr>
        <w:spacing w:line="360" w:lineRule="atLeast"/>
        <w:ind w:firstLine="480"/>
        <w:rPr>
          <w:rFonts w:ascii="仿宋_GB2312" w:eastAsia="仿宋_GB2312" w:hAnsi="仿宋_GB2312" w:cs="仿宋_GB2312"/>
          <w:color w:val="FF0000"/>
          <w:kern w:val="0"/>
          <w:sz w:val="28"/>
          <w:szCs w:val="28"/>
        </w:rPr>
      </w:pPr>
      <w:r>
        <w:rPr>
          <w:rFonts w:ascii="仿宋_GB2312" w:eastAsia="仿宋_GB2312" w:hAnsi="仿宋_GB2312" w:cs="仿宋_GB2312" w:hint="eastAsia"/>
          <w:color w:val="FF0000"/>
          <w:kern w:val="0"/>
          <w:sz w:val="28"/>
          <w:szCs w:val="28"/>
        </w:rPr>
        <w:t>培训费含教材一本（</w:t>
      </w:r>
      <w:r>
        <w:rPr>
          <w:rFonts w:ascii="仿宋_GB2312" w:eastAsia="仿宋_GB2312" w:hAnsi="仿宋_GB2312" w:cs="仿宋_GB2312" w:hint="eastAsia"/>
          <w:color w:val="FF0000"/>
          <w:kern w:val="0"/>
          <w:sz w:val="28"/>
          <w:szCs w:val="28"/>
        </w:rPr>
        <w:t>GLMI</w:t>
      </w:r>
      <w:r>
        <w:rPr>
          <w:rFonts w:ascii="仿宋_GB2312" w:eastAsia="仿宋_GB2312" w:hAnsi="仿宋_GB2312" w:cs="仿宋_GB2312" w:hint="eastAsia"/>
          <w:color w:val="FF0000"/>
          <w:kern w:val="0"/>
          <w:sz w:val="28"/>
          <w:szCs w:val="28"/>
        </w:rPr>
        <w:t>或者</w:t>
      </w:r>
      <w:r>
        <w:rPr>
          <w:rFonts w:ascii="仿宋_GB2312" w:eastAsia="仿宋_GB2312" w:hAnsi="仿宋_GB2312" w:cs="仿宋_GB2312" w:hint="eastAsia"/>
          <w:color w:val="FF0000"/>
          <w:kern w:val="0"/>
          <w:sz w:val="28"/>
          <w:szCs w:val="28"/>
        </w:rPr>
        <w:t>GLMP</w:t>
      </w:r>
      <w:r>
        <w:rPr>
          <w:rFonts w:ascii="仿宋_GB2312" w:eastAsia="仿宋_GB2312" w:hAnsi="仿宋_GB2312" w:cs="仿宋_GB2312" w:hint="eastAsia"/>
          <w:color w:val="FF0000"/>
          <w:kern w:val="0"/>
          <w:sz w:val="28"/>
          <w:szCs w:val="28"/>
        </w:rPr>
        <w:t>）</w:t>
      </w:r>
    </w:p>
    <w:p w:rsidR="00177D03" w:rsidRDefault="00DB4F33" w:rsidP="007E0596">
      <w:pPr>
        <w:widowControl/>
        <w:spacing w:line="360" w:lineRule="atLeast"/>
        <w:ind w:firstLineChars="200" w:firstLine="562"/>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b/>
          <w:bCs/>
          <w:color w:val="333333"/>
          <w:kern w:val="0"/>
          <w:sz w:val="28"/>
          <w:szCs w:val="28"/>
        </w:rPr>
        <w:t>七、培训地点</w:t>
      </w:r>
      <w:r>
        <w:rPr>
          <w:rFonts w:ascii="仿宋_GB2312" w:eastAsia="仿宋_GB2312" w:hAnsi="仿宋_GB2312" w:cs="仿宋_GB2312" w:hint="eastAsia"/>
          <w:color w:val="333333"/>
          <w:kern w:val="0"/>
          <w:sz w:val="28"/>
          <w:szCs w:val="28"/>
        </w:rPr>
        <w:t>：</w:t>
      </w:r>
    </w:p>
    <w:p w:rsidR="00177D03" w:rsidRDefault="00DB4F33">
      <w:pPr>
        <w:widowControl/>
        <w:spacing w:line="360" w:lineRule="atLeast"/>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color w:val="FF0000"/>
          <w:kern w:val="0"/>
          <w:sz w:val="28"/>
          <w:szCs w:val="28"/>
        </w:rPr>
        <w:t>山东财经大学舜耕校区</w:t>
      </w:r>
    </w:p>
    <w:p w:rsidR="00177D03" w:rsidRDefault="00DB4F33">
      <w:pPr>
        <w:widowControl/>
        <w:pBdr>
          <w:bottom w:val="dashed" w:sz="6" w:space="0" w:color="CCCCCC"/>
        </w:pBdr>
        <w:spacing w:line="360" w:lineRule="atLeast"/>
        <w:ind w:firstLine="48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 xml:space="preserve">　　八、培训教材</w:t>
      </w:r>
      <w:r>
        <w:rPr>
          <w:rFonts w:ascii="仿宋_GB2312" w:eastAsia="仿宋_GB2312" w:hAnsi="仿宋_GB2312" w:cs="仿宋_GB2312" w:hint="eastAsia"/>
          <w:color w:val="333333"/>
          <w:kern w:val="0"/>
          <w:sz w:val="28"/>
          <w:szCs w:val="28"/>
        </w:rPr>
        <w:t>：</w:t>
      </w:r>
    </w:p>
    <w:p w:rsidR="00177D03" w:rsidRDefault="00DB4F33" w:rsidP="007E0596">
      <w:pPr>
        <w:widowControl/>
        <w:tabs>
          <w:tab w:val="left" w:pos="2552"/>
        </w:tabs>
        <w:spacing w:line="360" w:lineRule="atLeast"/>
        <w:ind w:leftChars="86" w:left="603" w:hangingChars="150" w:hanging="422"/>
        <w:rPr>
          <w:rFonts w:ascii="仿宋_GB2312" w:eastAsia="仿宋_GB2312" w:hAnsi="仿宋_GB2312" w:cs="仿宋_GB2312"/>
          <w:color w:val="333333"/>
          <w:kern w:val="0"/>
          <w:sz w:val="28"/>
          <w:szCs w:val="28"/>
        </w:rPr>
      </w:pPr>
      <w:r>
        <w:rPr>
          <w:rFonts w:ascii="仿宋_GB2312" w:eastAsia="仿宋_GB2312" w:hAnsi="仿宋_GB2312" w:cs="仿宋_GB2312" w:hint="eastAsia"/>
          <w:b/>
          <w:color w:val="333333"/>
          <w:kern w:val="0"/>
          <w:sz w:val="28"/>
          <w:szCs w:val="28"/>
        </w:rPr>
        <w:t>《</w:t>
      </w:r>
      <w:r>
        <w:rPr>
          <w:rFonts w:ascii="仿宋_GB2312" w:eastAsia="仿宋_GB2312" w:hAnsi="仿宋_GB2312" w:cs="仿宋_GB2312" w:hint="eastAsia"/>
          <w:b/>
          <w:color w:val="333333"/>
          <w:kern w:val="0"/>
          <w:sz w:val="28"/>
          <w:szCs w:val="28"/>
        </w:rPr>
        <w:t xml:space="preserve">GLM I </w:t>
      </w:r>
      <w:r>
        <w:rPr>
          <w:rFonts w:ascii="仿宋_GB2312" w:eastAsia="仿宋_GB2312" w:hAnsi="仿宋_GB2312" w:cs="仿宋_GB2312" w:hint="eastAsia"/>
          <w:b/>
          <w:color w:val="333333"/>
          <w:kern w:val="0"/>
          <w:sz w:val="28"/>
          <w:szCs w:val="28"/>
        </w:rPr>
        <w:t>助理国际物流管理认证教材》</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b/>
          <w:color w:val="333333"/>
          <w:kern w:val="0"/>
          <w:sz w:val="28"/>
          <w:szCs w:val="28"/>
        </w:rPr>
        <w:t>《</w:t>
      </w:r>
      <w:r>
        <w:rPr>
          <w:rFonts w:ascii="仿宋_GB2312" w:eastAsia="仿宋_GB2312" w:hAnsi="仿宋_GB2312" w:cs="仿宋_GB2312" w:hint="eastAsia"/>
          <w:b/>
          <w:color w:val="333333"/>
          <w:kern w:val="0"/>
          <w:sz w:val="28"/>
          <w:szCs w:val="28"/>
        </w:rPr>
        <w:t xml:space="preserve">GLMP </w:t>
      </w:r>
      <w:r>
        <w:rPr>
          <w:rFonts w:ascii="仿宋_GB2312" w:eastAsia="仿宋_GB2312" w:hAnsi="仿宋_GB2312" w:cs="仿宋_GB2312" w:hint="eastAsia"/>
          <w:b/>
          <w:color w:val="333333"/>
          <w:kern w:val="0"/>
          <w:sz w:val="28"/>
          <w:szCs w:val="28"/>
        </w:rPr>
        <w:t>国际物流管理认证教材》</w:t>
      </w:r>
      <w:r>
        <w:rPr>
          <w:rFonts w:ascii="仿宋_GB2312" w:eastAsia="仿宋_GB2312" w:hAnsi="仿宋_GB2312" w:cs="仿宋_GB2312" w:hint="eastAsia"/>
          <w:color w:val="333333"/>
          <w:kern w:val="0"/>
          <w:sz w:val="28"/>
          <w:szCs w:val="28"/>
        </w:rPr>
        <w:br/>
      </w:r>
      <w:r w:rsidR="00177D03" w:rsidRPr="00177D03">
        <w:rPr>
          <w:rFonts w:ascii="仿宋_GB2312" w:eastAsia="仿宋_GB2312" w:hAnsi="仿宋_GB2312" w:cs="仿宋_GB2312"/>
          <w:color w:val="333333"/>
          <w:kern w:val="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style="width:124.5pt;height:160.5pt">
            <v:imagedata r:id="rId8" o:title=""/>
          </v:shape>
        </w:pic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sidR="00177D03" w:rsidRPr="00177D03">
        <w:rPr>
          <w:rFonts w:ascii="仿宋_GB2312" w:eastAsia="仿宋_GB2312" w:hAnsi="仿宋_GB2312" w:cs="仿宋_GB2312"/>
          <w:color w:val="333333"/>
          <w:kern w:val="0"/>
          <w:sz w:val="28"/>
          <w:szCs w:val="28"/>
        </w:rPr>
        <w:pict>
          <v:shape id="图片 1" o:spid="_x0000_i1026" type="#_x0000_t75" style="width:127.5pt;height:160.5pt">
            <v:imagedata r:id="rId9" o:title=""/>
          </v:shape>
        </w:pic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教材内容由美国运输与物流协会、美国佛罗里达州邦纳物流中心的专家、美国教育部及众多行业伙伴</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如沃尔玛、日本丰田、坦帕市港口、</w:t>
      </w:r>
      <w:r>
        <w:rPr>
          <w:rFonts w:ascii="仿宋_GB2312" w:eastAsia="仿宋_GB2312" w:hAnsi="仿宋_GB2312" w:cs="仿宋_GB2312" w:hint="eastAsia"/>
          <w:color w:val="333333"/>
          <w:kern w:val="0"/>
          <w:sz w:val="28"/>
          <w:szCs w:val="28"/>
        </w:rPr>
        <w:t xml:space="preserve">Penser </w:t>
      </w:r>
      <w:r>
        <w:rPr>
          <w:rFonts w:ascii="仿宋_GB2312" w:eastAsia="仿宋_GB2312" w:hAnsi="仿宋_GB2312" w:cs="仿宋_GB2312" w:hint="eastAsia"/>
          <w:color w:val="333333"/>
          <w:kern w:val="0"/>
          <w:sz w:val="28"/>
          <w:szCs w:val="28"/>
        </w:rPr>
        <w:t>供应链、</w:t>
      </w:r>
      <w:r>
        <w:rPr>
          <w:rFonts w:ascii="仿宋_GB2312" w:eastAsia="仿宋_GB2312" w:hAnsi="仿宋_GB2312" w:cs="仿宋_GB2312" w:hint="eastAsia"/>
          <w:color w:val="333333"/>
          <w:kern w:val="0"/>
          <w:sz w:val="28"/>
          <w:szCs w:val="28"/>
        </w:rPr>
        <w:t xml:space="preserve">ICS </w:t>
      </w:r>
      <w:r>
        <w:rPr>
          <w:rFonts w:ascii="仿宋_GB2312" w:eastAsia="仿宋_GB2312" w:hAnsi="仿宋_GB2312" w:cs="仿宋_GB2312" w:hint="eastAsia"/>
          <w:color w:val="333333"/>
          <w:kern w:val="0"/>
          <w:sz w:val="28"/>
          <w:szCs w:val="28"/>
        </w:rPr>
        <w:t>物流等</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联合研发。</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本教材由美国商务部、美国国际贸易管理署、中国国际人才交流基金会、美国运输与物流协会共同认定。</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深入浅出的教材内容及人性化的辅助资料，使非物流专业学员亦能很好地掌握知识。</w:t>
      </w:r>
    </w:p>
    <w:p w:rsidR="00177D03" w:rsidRDefault="00DB4F33">
      <w:pPr>
        <w:widowControl/>
        <w:pBdr>
          <w:bottom w:val="dashed" w:sz="6" w:space="0" w:color="CCCCCC"/>
        </w:pBdr>
        <w:spacing w:line="360" w:lineRule="atLeast"/>
        <w:ind w:firstLine="48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 xml:space="preserve">　　九、认证考试</w:t>
      </w:r>
      <w:r>
        <w:rPr>
          <w:rFonts w:ascii="仿宋_GB2312" w:eastAsia="仿宋_GB2312" w:hAnsi="仿宋_GB2312" w:cs="仿宋_GB2312" w:hint="eastAsia"/>
          <w:color w:val="333333"/>
          <w:kern w:val="0"/>
          <w:sz w:val="28"/>
          <w:szCs w:val="28"/>
        </w:rPr>
        <w:t>:</w:t>
      </w:r>
    </w:p>
    <w:p w:rsidR="00177D03" w:rsidRDefault="00DB4F33" w:rsidP="007E0596">
      <w:pPr>
        <w:widowControl/>
        <w:spacing w:line="360" w:lineRule="atLeast"/>
        <w:ind w:firstLineChars="200" w:firstLine="562"/>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b/>
          <w:bCs/>
          <w:color w:val="333333"/>
          <w:kern w:val="0"/>
          <w:sz w:val="28"/>
          <w:szCs w:val="28"/>
        </w:rPr>
        <w:lastRenderedPageBreak/>
        <w:t>【考试安排】</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由中国国际人才交流基金会授权的指定考试机构负责组织考试</w:t>
      </w:r>
      <w:r>
        <w:rPr>
          <w:rFonts w:ascii="仿宋_GB2312" w:eastAsia="仿宋_GB2312" w:hAnsi="仿宋_GB2312" w:cs="仿宋_GB2312" w:hint="eastAsia"/>
          <w:color w:val="333333"/>
          <w:kern w:val="0"/>
          <w:sz w:val="28"/>
          <w:szCs w:val="28"/>
        </w:rPr>
        <w:br/>
      </w:r>
      <w:bookmarkStart w:id="0" w:name="_GoBack"/>
      <w:bookmarkEnd w:id="0"/>
      <w:r w:rsidR="007E0596">
        <w:rPr>
          <w:rFonts w:ascii="仿宋_GB2312" w:eastAsia="仿宋_GB2312" w:hAnsi="仿宋_GB2312" w:cs="仿宋_GB2312" w:hint="eastAsia"/>
          <w:color w:val="FF0000"/>
          <w:kern w:val="0"/>
          <w:sz w:val="28"/>
          <w:szCs w:val="28"/>
        </w:rPr>
        <w:t xml:space="preserve">    </w:t>
      </w:r>
      <w:r>
        <w:rPr>
          <w:rFonts w:ascii="仿宋_GB2312" w:eastAsia="仿宋_GB2312" w:hAnsi="仿宋_GB2312" w:cs="仿宋_GB2312" w:hint="eastAsia"/>
          <w:color w:val="FF0000"/>
          <w:kern w:val="0"/>
          <w:sz w:val="28"/>
          <w:szCs w:val="28"/>
        </w:rPr>
        <w:t>考试时间：</w:t>
      </w:r>
      <w:r>
        <w:rPr>
          <w:rFonts w:ascii="仿宋_GB2312" w:eastAsia="仿宋_GB2312" w:hAnsi="仿宋_GB2312" w:cs="仿宋_GB2312" w:hint="eastAsia"/>
          <w:color w:val="FF0000"/>
          <w:kern w:val="0"/>
          <w:sz w:val="28"/>
          <w:szCs w:val="28"/>
        </w:rPr>
        <w:t>2015</w:t>
      </w:r>
      <w:r>
        <w:rPr>
          <w:rFonts w:ascii="仿宋_GB2312" w:eastAsia="仿宋_GB2312" w:hAnsi="仿宋_GB2312" w:cs="仿宋_GB2312" w:hint="eastAsia"/>
          <w:color w:val="FF0000"/>
          <w:kern w:val="0"/>
          <w:sz w:val="28"/>
          <w:szCs w:val="28"/>
        </w:rPr>
        <w:t>年</w:t>
      </w:r>
      <w:r>
        <w:rPr>
          <w:rFonts w:ascii="仿宋_GB2312" w:eastAsia="仿宋_GB2312" w:hAnsi="仿宋_GB2312" w:cs="仿宋_GB2312" w:hint="eastAsia"/>
          <w:color w:val="FF0000"/>
          <w:kern w:val="0"/>
          <w:sz w:val="28"/>
          <w:szCs w:val="28"/>
        </w:rPr>
        <w:t>11</w:t>
      </w:r>
      <w:r>
        <w:rPr>
          <w:rFonts w:ascii="仿宋_GB2312" w:eastAsia="仿宋_GB2312" w:hAnsi="仿宋_GB2312" w:cs="仿宋_GB2312" w:hint="eastAsia"/>
          <w:color w:val="FF0000"/>
          <w:kern w:val="0"/>
          <w:sz w:val="28"/>
          <w:szCs w:val="28"/>
        </w:rPr>
        <w:t>月</w:t>
      </w:r>
      <w:r>
        <w:rPr>
          <w:rFonts w:ascii="仿宋_GB2312" w:eastAsia="仿宋_GB2312" w:hAnsi="仿宋_GB2312" w:cs="仿宋_GB2312" w:hint="eastAsia"/>
          <w:color w:val="FF0000"/>
          <w:kern w:val="0"/>
          <w:sz w:val="28"/>
          <w:szCs w:val="28"/>
        </w:rPr>
        <w:t>21</w:t>
      </w:r>
      <w:r>
        <w:rPr>
          <w:rFonts w:ascii="仿宋_GB2312" w:eastAsia="仿宋_GB2312" w:hAnsi="仿宋_GB2312" w:cs="仿宋_GB2312" w:hint="eastAsia"/>
          <w:color w:val="FF0000"/>
          <w:kern w:val="0"/>
          <w:sz w:val="28"/>
          <w:szCs w:val="28"/>
        </w:rPr>
        <w:t>日，</w:t>
      </w:r>
    </w:p>
    <w:p w:rsidR="00177D03" w:rsidRDefault="00DB4F33" w:rsidP="007E0596">
      <w:pPr>
        <w:widowControl/>
        <w:spacing w:line="360" w:lineRule="atLeas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FF0000"/>
          <w:kern w:val="0"/>
          <w:sz w:val="28"/>
          <w:szCs w:val="28"/>
        </w:rPr>
        <w:t>考试地点：山东财经大</w:t>
      </w:r>
      <w:r>
        <w:rPr>
          <w:rFonts w:ascii="仿宋_GB2312" w:eastAsia="仿宋_GB2312" w:hAnsi="仿宋_GB2312" w:cs="仿宋_GB2312" w:hint="eastAsia"/>
          <w:color w:val="FF0000"/>
          <w:kern w:val="0"/>
          <w:sz w:val="28"/>
          <w:szCs w:val="28"/>
        </w:rPr>
        <w:t>学舜耕校区</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b/>
          <w:bCs/>
          <w:color w:val="333333"/>
          <w:kern w:val="0"/>
          <w:sz w:val="28"/>
          <w:szCs w:val="28"/>
        </w:rPr>
        <w:t xml:space="preserve">　　【考试方式】</w:t>
      </w:r>
      <w:r>
        <w:rPr>
          <w:rFonts w:ascii="仿宋_GB2312" w:eastAsia="仿宋_GB2312" w:hAnsi="仿宋_GB2312" w:cs="仿宋_GB2312" w:hint="eastAsia"/>
          <w:b/>
          <w:bCs/>
          <w:color w:val="333333"/>
          <w:kern w:val="0"/>
          <w:sz w:val="28"/>
          <w:szCs w:val="28"/>
        </w:rPr>
        <w:t xml:space="preserve"> </w:t>
      </w:r>
      <w:r>
        <w:rPr>
          <w:rFonts w:ascii="仿宋_GB2312" w:eastAsia="仿宋_GB2312" w:hAnsi="仿宋_GB2312" w:cs="仿宋_GB2312" w:hint="eastAsia"/>
          <w:b/>
          <w:bCs/>
          <w:color w:val="333333"/>
          <w:kern w:val="0"/>
          <w:sz w:val="28"/>
          <w:szCs w:val="28"/>
        </w:rPr>
        <w:t>笔试</w:t>
      </w:r>
    </w:p>
    <w:p w:rsidR="00177D03" w:rsidRDefault="00DB4F33">
      <w:pPr>
        <w:widowControl/>
        <w:spacing w:line="360" w:lineRule="atLeast"/>
        <w:ind w:firstLine="345"/>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题型：</w:t>
      </w:r>
      <w:r>
        <w:rPr>
          <w:rFonts w:ascii="仿宋_GB2312" w:eastAsia="仿宋_GB2312" w:hAnsi="仿宋_GB2312" w:cs="仿宋_GB2312" w:hint="eastAsia"/>
          <w:color w:val="333333"/>
          <w:kern w:val="0"/>
          <w:sz w:val="28"/>
          <w:szCs w:val="28"/>
        </w:rPr>
        <w:t>100</w:t>
      </w:r>
      <w:r>
        <w:rPr>
          <w:rFonts w:ascii="仿宋_GB2312" w:eastAsia="仿宋_GB2312" w:hAnsi="仿宋_GB2312" w:cs="仿宋_GB2312" w:hint="eastAsia"/>
          <w:color w:val="333333"/>
          <w:kern w:val="0"/>
          <w:sz w:val="28"/>
          <w:szCs w:val="28"/>
        </w:rPr>
        <w:t>道选择题</w:t>
      </w:r>
      <w:r>
        <w:rPr>
          <w:rFonts w:ascii="仿宋_GB2312" w:eastAsia="仿宋_GB2312" w:hAnsi="仿宋_GB2312" w:cs="仿宋_GB2312" w:hint="eastAsia"/>
          <w:color w:val="333333"/>
          <w:kern w:val="0"/>
          <w:sz w:val="28"/>
          <w:szCs w:val="28"/>
        </w:rPr>
        <w:t xml:space="preserve"> </w:t>
      </w:r>
    </w:p>
    <w:p w:rsidR="00177D03" w:rsidRDefault="00DB4F33">
      <w:pPr>
        <w:widowControl/>
        <w:spacing w:line="360" w:lineRule="atLeast"/>
        <w:ind w:firstLine="345"/>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考试时间：</w:t>
      </w:r>
      <w:r>
        <w:rPr>
          <w:rFonts w:ascii="仿宋_GB2312" w:eastAsia="仿宋_GB2312" w:hAnsi="仿宋_GB2312" w:cs="仿宋_GB2312" w:hint="eastAsia"/>
          <w:color w:val="333333"/>
          <w:kern w:val="0"/>
          <w:sz w:val="28"/>
          <w:szCs w:val="28"/>
        </w:rPr>
        <w:t>180</w:t>
      </w:r>
      <w:r>
        <w:rPr>
          <w:rFonts w:ascii="仿宋_GB2312" w:eastAsia="仿宋_GB2312" w:hAnsi="仿宋_GB2312" w:cs="仿宋_GB2312" w:hint="eastAsia"/>
          <w:color w:val="333333"/>
          <w:kern w:val="0"/>
          <w:sz w:val="28"/>
          <w:szCs w:val="28"/>
        </w:rPr>
        <w:t>分钟</w:t>
      </w:r>
      <w:r>
        <w:rPr>
          <w:rFonts w:ascii="仿宋_GB2312" w:eastAsia="仿宋_GB2312" w:hAnsi="仿宋_GB2312" w:cs="仿宋_GB2312" w:hint="eastAsia"/>
          <w:color w:val="333333"/>
          <w:kern w:val="0"/>
          <w:sz w:val="28"/>
          <w:szCs w:val="28"/>
        </w:rPr>
        <w:t xml:space="preserve"> </w:t>
      </w:r>
    </w:p>
    <w:p w:rsidR="00177D03" w:rsidRDefault="00DB4F33">
      <w:pPr>
        <w:widowControl/>
        <w:spacing w:line="360" w:lineRule="atLeast"/>
        <w:ind w:firstLine="345"/>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通过标准：</w:t>
      </w:r>
      <w:r>
        <w:rPr>
          <w:rFonts w:ascii="仿宋_GB2312" w:eastAsia="仿宋_GB2312" w:hAnsi="仿宋_GB2312" w:cs="仿宋_GB2312" w:hint="eastAsia"/>
          <w:color w:val="333333"/>
          <w:kern w:val="0"/>
          <w:sz w:val="28"/>
          <w:szCs w:val="28"/>
        </w:rPr>
        <w:t>70</w:t>
      </w:r>
      <w:r>
        <w:rPr>
          <w:rFonts w:ascii="仿宋_GB2312" w:eastAsia="仿宋_GB2312" w:hAnsi="仿宋_GB2312" w:cs="仿宋_GB2312" w:hint="eastAsia"/>
          <w:color w:val="333333"/>
          <w:kern w:val="0"/>
          <w:sz w:val="28"/>
          <w:szCs w:val="28"/>
        </w:rPr>
        <w:t>分及以上</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b/>
          <w:bCs/>
          <w:color w:val="333333"/>
          <w:kern w:val="0"/>
          <w:sz w:val="28"/>
          <w:szCs w:val="28"/>
        </w:rPr>
        <w:t xml:space="preserve">　【</w:t>
      </w:r>
      <w:r>
        <w:rPr>
          <w:rFonts w:ascii="仿宋_GB2312" w:eastAsia="仿宋_GB2312" w:hAnsi="仿宋_GB2312" w:cs="仿宋_GB2312" w:hint="eastAsia"/>
          <w:b/>
          <w:bCs/>
          <w:color w:val="333333"/>
          <w:kern w:val="0"/>
          <w:sz w:val="28"/>
          <w:szCs w:val="28"/>
        </w:rPr>
        <w:t>GLM</w:t>
      </w:r>
      <w:r>
        <w:rPr>
          <w:rFonts w:ascii="仿宋_GB2312" w:eastAsia="仿宋_GB2312" w:hAnsi="仿宋_GB2312" w:cs="仿宋_GB2312" w:hint="eastAsia"/>
          <w:b/>
          <w:bCs/>
          <w:color w:val="333333"/>
          <w:kern w:val="0"/>
          <w:sz w:val="28"/>
          <w:szCs w:val="28"/>
        </w:rPr>
        <w:t>国际物流师中级考试规则】</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考试及培训</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1</w:t>
      </w:r>
      <w:r>
        <w:rPr>
          <w:rFonts w:ascii="仿宋_GB2312" w:eastAsia="仿宋_GB2312" w:hAnsi="仿宋_GB2312" w:cs="仿宋_GB2312" w:hint="eastAsia"/>
          <w:color w:val="333333"/>
          <w:kern w:val="0"/>
          <w:sz w:val="28"/>
          <w:szCs w:val="28"/>
        </w:rPr>
        <w:t>、考培分离</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、培训标准时间：</w:t>
      </w:r>
      <w:r>
        <w:rPr>
          <w:rFonts w:ascii="仿宋_GB2312" w:eastAsia="仿宋_GB2312" w:hAnsi="仿宋_GB2312" w:cs="仿宋_GB2312" w:hint="eastAsia"/>
          <w:color w:val="333333"/>
          <w:kern w:val="0"/>
          <w:sz w:val="28"/>
          <w:szCs w:val="28"/>
        </w:rPr>
        <w:t>48</w:t>
      </w:r>
      <w:r>
        <w:rPr>
          <w:rFonts w:ascii="仿宋_GB2312" w:eastAsia="仿宋_GB2312" w:hAnsi="仿宋_GB2312" w:cs="仿宋_GB2312" w:hint="eastAsia"/>
          <w:color w:val="333333"/>
          <w:kern w:val="0"/>
          <w:sz w:val="28"/>
          <w:szCs w:val="28"/>
        </w:rPr>
        <w:t>课时</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100</w:t>
      </w:r>
      <w:r>
        <w:rPr>
          <w:rFonts w:ascii="仿宋_GB2312" w:eastAsia="仿宋_GB2312" w:hAnsi="仿宋_GB2312" w:cs="仿宋_GB2312" w:hint="eastAsia"/>
          <w:color w:val="333333"/>
          <w:kern w:val="0"/>
          <w:sz w:val="28"/>
          <w:szCs w:val="28"/>
        </w:rPr>
        <w:t>道选择题，</w:t>
      </w:r>
      <w:r>
        <w:rPr>
          <w:rFonts w:ascii="仿宋_GB2312" w:eastAsia="仿宋_GB2312" w:hAnsi="仿宋_GB2312" w:cs="仿宋_GB2312" w:hint="eastAsia"/>
          <w:color w:val="333333"/>
          <w:kern w:val="0"/>
          <w:sz w:val="28"/>
          <w:szCs w:val="28"/>
        </w:rPr>
        <w:t>70</w:t>
      </w:r>
      <w:r>
        <w:rPr>
          <w:rFonts w:ascii="仿宋_GB2312" w:eastAsia="仿宋_GB2312" w:hAnsi="仿宋_GB2312" w:cs="仿宋_GB2312" w:hint="eastAsia"/>
          <w:color w:val="333333"/>
          <w:kern w:val="0"/>
          <w:sz w:val="28"/>
          <w:szCs w:val="28"/>
        </w:rPr>
        <w:t>分合格通过</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、考试题型</w:t>
      </w:r>
    </w:p>
    <w:p w:rsidR="00177D03" w:rsidRDefault="00DB4F33">
      <w:pPr>
        <w:widowControl/>
        <w:spacing w:line="360" w:lineRule="atLeast"/>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tbl>
      <w:tblPr>
        <w:tblW w:w="3942" w:type="dxa"/>
        <w:jc w:val="center"/>
        <w:tblCellSpacing w:w="7" w:type="dxa"/>
        <w:tblInd w:w="-108" w:type="dxa"/>
        <w:shd w:val="clear" w:color="auto" w:fill="CCCCCC"/>
        <w:tblLayout w:type="fixed"/>
        <w:tblCellMar>
          <w:left w:w="0" w:type="dxa"/>
          <w:right w:w="0" w:type="dxa"/>
        </w:tblCellMar>
        <w:tblLook w:val="04A0"/>
      </w:tblPr>
      <w:tblGrid>
        <w:gridCol w:w="2046"/>
        <w:gridCol w:w="1896"/>
      </w:tblGrid>
      <w:tr w:rsidR="00177D03">
        <w:trPr>
          <w:tblCellSpacing w:w="7" w:type="dxa"/>
          <w:jc w:val="center"/>
        </w:trPr>
        <w:tc>
          <w:tcPr>
            <w:tcW w:w="2025" w:type="dxa"/>
            <w:shd w:val="clear" w:color="auto" w:fill="EEEEEE"/>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考试科目</w:t>
            </w:r>
          </w:p>
        </w:tc>
        <w:tc>
          <w:tcPr>
            <w:tcW w:w="1875" w:type="dxa"/>
            <w:shd w:val="clear" w:color="auto" w:fill="EEEEEE"/>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数量</w:t>
            </w:r>
          </w:p>
        </w:tc>
      </w:tr>
      <w:tr w:rsidR="00177D03">
        <w:trPr>
          <w:tblCellSpacing w:w="7" w:type="dxa"/>
          <w:jc w:val="center"/>
        </w:trPr>
        <w:tc>
          <w:tcPr>
            <w:tcW w:w="202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供应链管理</w:t>
            </w:r>
          </w:p>
        </w:tc>
        <w:tc>
          <w:tcPr>
            <w:tcW w:w="187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15-20</w:t>
            </w:r>
          </w:p>
        </w:tc>
      </w:tr>
      <w:tr w:rsidR="00177D03">
        <w:trPr>
          <w:tblCellSpacing w:w="7" w:type="dxa"/>
          <w:jc w:val="center"/>
        </w:trPr>
        <w:tc>
          <w:tcPr>
            <w:tcW w:w="202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国际物流</w:t>
            </w:r>
          </w:p>
        </w:tc>
        <w:tc>
          <w:tcPr>
            <w:tcW w:w="187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15-20</w:t>
            </w:r>
          </w:p>
        </w:tc>
      </w:tr>
      <w:tr w:rsidR="00177D03">
        <w:trPr>
          <w:tblCellSpacing w:w="7" w:type="dxa"/>
          <w:jc w:val="center"/>
        </w:trPr>
        <w:tc>
          <w:tcPr>
            <w:tcW w:w="202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运输管理</w:t>
            </w:r>
          </w:p>
        </w:tc>
        <w:tc>
          <w:tcPr>
            <w:tcW w:w="187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20-25</w:t>
            </w:r>
          </w:p>
        </w:tc>
      </w:tr>
      <w:tr w:rsidR="00177D03">
        <w:trPr>
          <w:tblCellSpacing w:w="7" w:type="dxa"/>
          <w:jc w:val="center"/>
        </w:trPr>
        <w:tc>
          <w:tcPr>
            <w:tcW w:w="202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库存管理</w:t>
            </w:r>
          </w:p>
        </w:tc>
        <w:tc>
          <w:tcPr>
            <w:tcW w:w="187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15-20</w:t>
            </w:r>
          </w:p>
        </w:tc>
      </w:tr>
      <w:tr w:rsidR="00177D03">
        <w:trPr>
          <w:tblCellSpacing w:w="7" w:type="dxa"/>
          <w:jc w:val="center"/>
        </w:trPr>
        <w:tc>
          <w:tcPr>
            <w:tcW w:w="202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仓储管理</w:t>
            </w:r>
          </w:p>
        </w:tc>
        <w:tc>
          <w:tcPr>
            <w:tcW w:w="1875" w:type="dxa"/>
            <w:shd w:val="clear" w:color="auto" w:fill="F6F6F6"/>
          </w:tcPr>
          <w:p w:rsidR="00177D03" w:rsidRDefault="00DB4F33">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20-25</w:t>
            </w:r>
          </w:p>
        </w:tc>
      </w:tr>
    </w:tbl>
    <w:p w:rsidR="00177D03" w:rsidRDefault="00DB4F33">
      <w:pPr>
        <w:widowControl/>
        <w:spacing w:line="360" w:lineRule="atLeast"/>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b/>
          <w:bCs/>
          <w:color w:val="333333"/>
          <w:kern w:val="0"/>
          <w:sz w:val="28"/>
          <w:szCs w:val="28"/>
        </w:rPr>
      </w:pPr>
      <w:r>
        <w:rPr>
          <w:rFonts w:ascii="仿宋_GB2312" w:eastAsia="仿宋_GB2312" w:hAnsi="仿宋_GB2312" w:cs="仿宋_GB2312" w:hint="eastAsia"/>
          <w:b/>
          <w:bCs/>
          <w:color w:val="333333"/>
          <w:kern w:val="0"/>
          <w:sz w:val="28"/>
          <w:szCs w:val="28"/>
        </w:rPr>
        <w:lastRenderedPageBreak/>
        <w:t xml:space="preserve">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 xml:space="preserve">　【考试费用】</w:t>
      </w:r>
    </w:p>
    <w:p w:rsidR="00177D03" w:rsidRDefault="00DB4F33">
      <w:pPr>
        <w:widowControl/>
        <w:spacing w:line="360" w:lineRule="atLeast"/>
        <w:ind w:firstLine="345"/>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GLM I </w:t>
      </w:r>
      <w:r>
        <w:rPr>
          <w:rFonts w:ascii="仿宋_GB2312" w:eastAsia="仿宋_GB2312" w:hAnsi="仿宋_GB2312" w:cs="仿宋_GB2312" w:hint="eastAsia"/>
          <w:color w:val="333333"/>
          <w:kern w:val="0"/>
          <w:sz w:val="28"/>
          <w:szCs w:val="28"/>
        </w:rPr>
        <w:t>助理国际物流师考试费：</w:t>
      </w:r>
      <w:r>
        <w:rPr>
          <w:rFonts w:ascii="仿宋_GB2312" w:eastAsia="仿宋_GB2312" w:hAnsi="仿宋_GB2312" w:cs="仿宋_GB2312" w:hint="eastAsia"/>
          <w:color w:val="333333"/>
          <w:kern w:val="0"/>
          <w:sz w:val="28"/>
          <w:szCs w:val="28"/>
        </w:rPr>
        <w:t>800</w:t>
      </w:r>
      <w:r>
        <w:rPr>
          <w:rFonts w:ascii="仿宋_GB2312" w:eastAsia="仿宋_GB2312" w:hAnsi="仿宋_GB2312" w:cs="仿宋_GB2312" w:hint="eastAsia"/>
          <w:color w:val="333333"/>
          <w:kern w:val="0"/>
          <w:sz w:val="28"/>
          <w:szCs w:val="28"/>
        </w:rPr>
        <w:t>元</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人</w:t>
      </w:r>
    </w:p>
    <w:p w:rsidR="00177D03" w:rsidRDefault="00DB4F33">
      <w:pPr>
        <w:widowControl/>
        <w:spacing w:line="360" w:lineRule="atLeast"/>
        <w:ind w:firstLine="345"/>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GLMP </w:t>
      </w:r>
      <w:r>
        <w:rPr>
          <w:rFonts w:ascii="仿宋_GB2312" w:eastAsia="仿宋_GB2312" w:hAnsi="仿宋_GB2312" w:cs="仿宋_GB2312" w:hint="eastAsia"/>
          <w:color w:val="333333"/>
          <w:kern w:val="0"/>
          <w:sz w:val="28"/>
          <w:szCs w:val="28"/>
        </w:rPr>
        <w:t>国际物流师考试费：</w:t>
      </w:r>
      <w:r>
        <w:rPr>
          <w:rFonts w:ascii="仿宋_GB2312" w:eastAsia="仿宋_GB2312" w:hAnsi="仿宋_GB2312" w:cs="仿宋_GB2312" w:hint="eastAsia"/>
          <w:color w:val="333333"/>
          <w:kern w:val="0"/>
          <w:sz w:val="28"/>
          <w:szCs w:val="28"/>
        </w:rPr>
        <w:t>1800</w:t>
      </w:r>
      <w:r>
        <w:rPr>
          <w:rFonts w:ascii="仿宋_GB2312" w:eastAsia="仿宋_GB2312" w:hAnsi="仿宋_GB2312" w:cs="仿宋_GB2312" w:hint="eastAsia"/>
          <w:color w:val="333333"/>
          <w:kern w:val="0"/>
          <w:sz w:val="28"/>
          <w:szCs w:val="28"/>
        </w:rPr>
        <w:t>元</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人</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GLM I </w:t>
      </w:r>
      <w:r>
        <w:rPr>
          <w:rFonts w:ascii="仿宋_GB2312" w:eastAsia="仿宋_GB2312" w:hAnsi="仿宋_GB2312" w:cs="仿宋_GB2312" w:hint="eastAsia"/>
          <w:color w:val="333333"/>
          <w:kern w:val="0"/>
          <w:sz w:val="28"/>
          <w:szCs w:val="28"/>
        </w:rPr>
        <w:t>和</w:t>
      </w:r>
      <w:r>
        <w:rPr>
          <w:rFonts w:ascii="仿宋_GB2312" w:eastAsia="仿宋_GB2312" w:hAnsi="仿宋_GB2312" w:cs="仿宋_GB2312" w:hint="eastAsia"/>
          <w:color w:val="333333"/>
          <w:kern w:val="0"/>
          <w:sz w:val="28"/>
          <w:szCs w:val="28"/>
        </w:rPr>
        <w:t xml:space="preserve">GLMP </w:t>
      </w:r>
      <w:r>
        <w:rPr>
          <w:rFonts w:ascii="仿宋_GB2312" w:eastAsia="仿宋_GB2312" w:hAnsi="仿宋_GB2312" w:cs="仿宋_GB2312" w:hint="eastAsia"/>
          <w:color w:val="333333"/>
          <w:kern w:val="0"/>
          <w:sz w:val="28"/>
          <w:szCs w:val="28"/>
        </w:rPr>
        <w:t>均提供一次补考机会</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GLMI</w:t>
      </w:r>
      <w:r>
        <w:rPr>
          <w:rFonts w:ascii="仿宋_GB2312" w:eastAsia="仿宋_GB2312" w:hAnsi="仿宋_GB2312" w:cs="仿宋_GB2312" w:hint="eastAsia"/>
          <w:color w:val="333333"/>
          <w:kern w:val="0"/>
          <w:sz w:val="28"/>
          <w:szCs w:val="28"/>
        </w:rPr>
        <w:t>补考费用为</w:t>
      </w:r>
      <w:r>
        <w:rPr>
          <w:rFonts w:ascii="仿宋_GB2312" w:eastAsia="仿宋_GB2312" w:hAnsi="仿宋_GB2312" w:cs="仿宋_GB2312" w:hint="eastAsia"/>
          <w:color w:val="333333"/>
          <w:kern w:val="0"/>
          <w:sz w:val="28"/>
          <w:szCs w:val="28"/>
        </w:rPr>
        <w:t>350</w:t>
      </w:r>
      <w:r>
        <w:rPr>
          <w:rFonts w:ascii="仿宋_GB2312" w:eastAsia="仿宋_GB2312" w:hAnsi="仿宋_GB2312" w:cs="仿宋_GB2312" w:hint="eastAsia"/>
          <w:color w:val="333333"/>
          <w:kern w:val="0"/>
          <w:sz w:val="28"/>
          <w:szCs w:val="28"/>
        </w:rPr>
        <w:t>元</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人，</w:t>
      </w:r>
      <w:r>
        <w:rPr>
          <w:rFonts w:ascii="仿宋_GB2312" w:eastAsia="仿宋_GB2312" w:hAnsi="仿宋_GB2312" w:cs="仿宋_GB2312" w:hint="eastAsia"/>
          <w:color w:val="333333"/>
          <w:kern w:val="0"/>
          <w:sz w:val="28"/>
          <w:szCs w:val="28"/>
        </w:rPr>
        <w:t>GLMP</w:t>
      </w:r>
      <w:r>
        <w:rPr>
          <w:rFonts w:ascii="仿宋_GB2312" w:eastAsia="仿宋_GB2312" w:hAnsi="仿宋_GB2312" w:cs="仿宋_GB2312" w:hint="eastAsia"/>
          <w:color w:val="333333"/>
          <w:kern w:val="0"/>
          <w:sz w:val="28"/>
          <w:szCs w:val="28"/>
        </w:rPr>
        <w:t>为</w:t>
      </w:r>
      <w:r>
        <w:rPr>
          <w:rFonts w:ascii="仿宋_GB2312" w:eastAsia="仿宋_GB2312" w:hAnsi="仿宋_GB2312" w:cs="仿宋_GB2312" w:hint="eastAsia"/>
          <w:color w:val="333333"/>
          <w:kern w:val="0"/>
          <w:sz w:val="28"/>
          <w:szCs w:val="28"/>
        </w:rPr>
        <w:t>500</w:t>
      </w:r>
      <w:r>
        <w:rPr>
          <w:rFonts w:ascii="仿宋_GB2312" w:eastAsia="仿宋_GB2312" w:hAnsi="仿宋_GB2312" w:cs="仿宋_GB2312" w:hint="eastAsia"/>
          <w:color w:val="333333"/>
          <w:kern w:val="0"/>
          <w:sz w:val="28"/>
          <w:szCs w:val="28"/>
        </w:rPr>
        <w:t>元</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人。</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b/>
          <w:bCs/>
          <w:color w:val="333333"/>
          <w:kern w:val="0"/>
          <w:sz w:val="28"/>
          <w:szCs w:val="28"/>
        </w:rPr>
        <w:t xml:space="preserve">　　【申请考试】</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请考生到指定</w:t>
      </w:r>
      <w:r>
        <w:rPr>
          <w:rFonts w:ascii="仿宋_GB2312" w:eastAsia="仿宋_GB2312" w:hAnsi="仿宋_GB2312" w:cs="仿宋_GB2312" w:hint="eastAsia"/>
          <w:color w:val="333333"/>
          <w:kern w:val="0"/>
          <w:sz w:val="28"/>
          <w:szCs w:val="28"/>
        </w:rPr>
        <w:t xml:space="preserve">GLM </w:t>
      </w:r>
      <w:r>
        <w:rPr>
          <w:rFonts w:ascii="仿宋_GB2312" w:eastAsia="仿宋_GB2312" w:hAnsi="仿宋_GB2312" w:cs="仿宋_GB2312" w:hint="eastAsia"/>
          <w:color w:val="333333"/>
          <w:kern w:val="0"/>
          <w:sz w:val="28"/>
          <w:szCs w:val="28"/>
        </w:rPr>
        <w:t>资格认证考试机构进行现场申请，同时登陆网址</w:t>
      </w:r>
      <w:r>
        <w:rPr>
          <w:rFonts w:ascii="仿宋_GB2312" w:eastAsia="仿宋_GB2312" w:hAnsi="仿宋_GB2312" w:cs="仿宋_GB2312" w:hint="eastAsia"/>
          <w:color w:val="333333"/>
          <w:kern w:val="0"/>
          <w:sz w:val="28"/>
          <w:szCs w:val="28"/>
        </w:rPr>
        <w:t>http://www.astl-china.org</w:t>
      </w:r>
      <w:r>
        <w:rPr>
          <w:rFonts w:ascii="仿宋_GB2312" w:eastAsia="仿宋_GB2312" w:hAnsi="仿宋_GB2312" w:cs="仿宋_GB2312" w:hint="eastAsia"/>
          <w:color w:val="333333"/>
          <w:kern w:val="0"/>
          <w:sz w:val="28"/>
          <w:szCs w:val="28"/>
        </w:rPr>
        <w:t>进行在线激活申请。</w:t>
      </w:r>
    </w:p>
    <w:p w:rsidR="00177D03" w:rsidRDefault="00DB4F33">
      <w:pPr>
        <w:widowControl/>
        <w:pBdr>
          <w:bottom w:val="dashed" w:sz="6" w:space="0" w:color="CCCCCC"/>
        </w:pBdr>
        <w:spacing w:line="360" w:lineRule="atLeast"/>
        <w:ind w:firstLine="48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w:t>
      </w:r>
    </w:p>
    <w:p w:rsidR="00177D03" w:rsidRDefault="00DB4F33">
      <w:pPr>
        <w:widowControl/>
        <w:spacing w:line="360" w:lineRule="atLeast"/>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 xml:space="preserve">　　十、合作机构</w:t>
      </w:r>
      <w:r>
        <w:rPr>
          <w:rFonts w:ascii="仿宋_GB2312" w:eastAsia="仿宋_GB2312" w:hAnsi="仿宋_GB2312" w:cs="仿宋_GB2312" w:hint="eastAsia"/>
          <w:color w:val="333333"/>
          <w:kern w:val="0"/>
          <w:sz w:val="28"/>
          <w:szCs w:val="28"/>
        </w:rPr>
        <w:t>:</w:t>
      </w:r>
    </w:p>
    <w:p w:rsidR="00177D03" w:rsidRDefault="00DB4F33">
      <w:pPr>
        <w:widowControl/>
        <w:spacing w:line="360" w:lineRule="atLeast"/>
        <w:ind w:firstLine="3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t>【</w:t>
      </w:r>
      <w:r>
        <w:rPr>
          <w:rFonts w:ascii="仿宋_GB2312" w:eastAsia="仿宋_GB2312" w:hAnsi="仿宋_GB2312" w:cs="仿宋_GB2312" w:hint="eastAsia"/>
          <w:b/>
          <w:bCs/>
          <w:color w:val="333333"/>
          <w:kern w:val="0"/>
          <w:sz w:val="28"/>
          <w:szCs w:val="28"/>
        </w:rPr>
        <w:t>GLM</w:t>
      </w:r>
      <w:r>
        <w:rPr>
          <w:rFonts w:ascii="仿宋_GB2312" w:eastAsia="仿宋_GB2312" w:hAnsi="仿宋_GB2312" w:cs="仿宋_GB2312" w:hint="eastAsia"/>
          <w:b/>
          <w:bCs/>
          <w:color w:val="333333"/>
          <w:kern w:val="0"/>
          <w:sz w:val="28"/>
          <w:szCs w:val="28"/>
        </w:rPr>
        <w:t>国际物流师资格认证考试及培训机构】</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br/>
      </w:r>
      <w:r>
        <w:rPr>
          <w:rFonts w:ascii="仿宋_GB2312" w:eastAsia="仿宋_GB2312" w:hAnsi="仿宋_GB2312" w:cs="仿宋_GB2312" w:hint="eastAsia"/>
          <w:b/>
          <w:bCs/>
          <w:color w:val="333333"/>
          <w:kern w:val="0"/>
          <w:sz w:val="28"/>
          <w:szCs w:val="28"/>
        </w:rPr>
        <w:t xml:space="preserve">　　山东省振鲁国际交流中心</w:t>
      </w: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color w:val="333333"/>
          <w:kern w:val="0"/>
          <w:sz w:val="28"/>
          <w:szCs w:val="28"/>
        </w:rPr>
        <w:t xml:space="preserve">　</w:t>
      </w:r>
    </w:p>
    <w:p w:rsidR="00177D03" w:rsidRDefault="00DB4F33">
      <w:pPr>
        <w:widowControl/>
        <w:numPr>
          <w:ilvl w:val="0"/>
          <w:numId w:val="1"/>
        </w:numPr>
        <w:spacing w:line="360" w:lineRule="atLeast"/>
        <w:ind w:firstLine="360"/>
        <w:jc w:val="left"/>
        <w:rPr>
          <w:rFonts w:ascii="仿宋_GB2312" w:eastAsia="仿宋_GB2312" w:hAnsi="仿宋_GB2312" w:cs="仿宋_GB2312"/>
          <w:b/>
          <w:bCs/>
          <w:color w:val="333333"/>
          <w:kern w:val="0"/>
          <w:sz w:val="28"/>
          <w:szCs w:val="28"/>
        </w:rPr>
      </w:pPr>
      <w:r>
        <w:rPr>
          <w:rFonts w:ascii="仿宋_GB2312" w:eastAsia="仿宋_GB2312" w:hAnsi="仿宋_GB2312" w:cs="仿宋_GB2312" w:hint="eastAsia"/>
          <w:b/>
          <w:bCs/>
          <w:color w:val="333333"/>
          <w:kern w:val="0"/>
          <w:sz w:val="28"/>
          <w:szCs w:val="28"/>
        </w:rPr>
        <w:t>报名流程：</w:t>
      </w:r>
    </w:p>
    <w:p w:rsidR="00177D03" w:rsidRDefault="00DB4F33" w:rsidP="007E0596">
      <w:pPr>
        <w:widowControl/>
        <w:spacing w:line="360" w:lineRule="atLeast"/>
        <w:ind w:firstLineChars="200" w:firstLine="562"/>
        <w:jc w:val="left"/>
        <w:rPr>
          <w:rFonts w:ascii="仿宋_GB2312" w:eastAsia="仿宋_GB2312" w:hAnsi="仿宋_GB2312" w:cs="仿宋_GB2312"/>
          <w:b/>
          <w:bCs/>
          <w:color w:val="FF0000"/>
          <w:kern w:val="0"/>
          <w:sz w:val="28"/>
          <w:szCs w:val="28"/>
        </w:rPr>
      </w:pPr>
      <w:r>
        <w:rPr>
          <w:rFonts w:ascii="仿宋_GB2312" w:eastAsia="仿宋_GB2312" w:hAnsi="仿宋_GB2312" w:cs="仿宋_GB2312" w:hint="eastAsia"/>
          <w:b/>
          <w:bCs/>
          <w:color w:val="FF0000"/>
          <w:kern w:val="0"/>
          <w:sz w:val="28"/>
          <w:szCs w:val="28"/>
        </w:rPr>
        <w:t>报名地址：山东财经大学舜耕校区天舜大厦</w:t>
      </w:r>
      <w:r>
        <w:rPr>
          <w:rFonts w:ascii="仿宋_GB2312" w:eastAsia="仿宋_GB2312" w:hAnsi="仿宋_GB2312" w:cs="仿宋_GB2312" w:hint="eastAsia"/>
          <w:b/>
          <w:bCs/>
          <w:color w:val="FF0000"/>
          <w:kern w:val="0"/>
          <w:sz w:val="28"/>
          <w:szCs w:val="28"/>
        </w:rPr>
        <w:t>1006</w:t>
      </w:r>
      <w:r>
        <w:rPr>
          <w:rFonts w:ascii="仿宋_GB2312" w:eastAsia="仿宋_GB2312" w:hAnsi="仿宋_GB2312" w:cs="仿宋_GB2312" w:hint="eastAsia"/>
          <w:b/>
          <w:bCs/>
          <w:color w:val="FF0000"/>
          <w:kern w:val="0"/>
          <w:sz w:val="28"/>
          <w:szCs w:val="28"/>
        </w:rPr>
        <w:t>室</w:t>
      </w:r>
    </w:p>
    <w:p w:rsidR="00177D03" w:rsidRDefault="00DB4F33" w:rsidP="007E0596">
      <w:pPr>
        <w:widowControl/>
        <w:spacing w:line="360" w:lineRule="atLeast"/>
        <w:ind w:firstLineChars="200" w:firstLine="562"/>
        <w:jc w:val="left"/>
        <w:rPr>
          <w:rFonts w:ascii="仿宋_GB2312" w:eastAsia="仿宋_GB2312" w:hAnsi="仿宋_GB2312" w:cs="仿宋_GB2312"/>
          <w:b/>
          <w:bCs/>
          <w:color w:val="FF0000"/>
          <w:kern w:val="0"/>
          <w:sz w:val="28"/>
          <w:szCs w:val="28"/>
        </w:rPr>
      </w:pPr>
      <w:r>
        <w:rPr>
          <w:rFonts w:ascii="仿宋_GB2312" w:eastAsia="仿宋_GB2312" w:hAnsi="仿宋_GB2312" w:cs="仿宋_GB2312" w:hint="eastAsia"/>
          <w:b/>
          <w:bCs/>
          <w:color w:val="FF0000"/>
          <w:kern w:val="0"/>
          <w:sz w:val="28"/>
          <w:szCs w:val="28"/>
        </w:rPr>
        <w:t>报名电话：</w:t>
      </w:r>
      <w:r>
        <w:rPr>
          <w:rFonts w:ascii="仿宋_GB2312" w:eastAsia="仿宋_GB2312" w:hAnsi="仿宋_GB2312" w:cs="仿宋_GB2312" w:hint="eastAsia"/>
          <w:b/>
          <w:bCs/>
          <w:color w:val="FF0000"/>
          <w:kern w:val="0"/>
          <w:sz w:val="28"/>
          <w:szCs w:val="28"/>
        </w:rPr>
        <w:t>82617912</w:t>
      </w:r>
    </w:p>
    <w:p w:rsidR="00177D03" w:rsidRDefault="00DB4F33" w:rsidP="007E0596">
      <w:pPr>
        <w:widowControl/>
        <w:spacing w:line="360" w:lineRule="atLeast"/>
        <w:ind w:firstLineChars="200" w:firstLine="562"/>
        <w:jc w:val="left"/>
        <w:rPr>
          <w:rFonts w:ascii="仿宋_GB2312" w:eastAsia="仿宋_GB2312" w:hAnsi="仿宋_GB2312" w:cs="仿宋_GB2312"/>
          <w:b/>
          <w:bCs/>
          <w:color w:val="FF0000"/>
          <w:kern w:val="0"/>
          <w:sz w:val="28"/>
          <w:szCs w:val="28"/>
        </w:rPr>
      </w:pPr>
      <w:r>
        <w:rPr>
          <w:rFonts w:ascii="仿宋_GB2312" w:eastAsia="仿宋_GB2312" w:hAnsi="仿宋_GB2312" w:cs="仿宋_GB2312" w:hint="eastAsia"/>
          <w:b/>
          <w:bCs/>
          <w:color w:val="FF0000"/>
          <w:kern w:val="0"/>
          <w:sz w:val="28"/>
          <w:szCs w:val="28"/>
        </w:rPr>
        <w:t>联系人：宋老师</w:t>
      </w:r>
      <w:r>
        <w:rPr>
          <w:rFonts w:ascii="仿宋_GB2312" w:eastAsia="仿宋_GB2312" w:hAnsi="仿宋_GB2312" w:cs="仿宋_GB2312" w:hint="eastAsia"/>
          <w:b/>
          <w:bCs/>
          <w:color w:val="FF0000"/>
          <w:kern w:val="0"/>
          <w:sz w:val="28"/>
          <w:szCs w:val="28"/>
        </w:rPr>
        <w:t xml:space="preserve"> </w:t>
      </w:r>
      <w:r>
        <w:rPr>
          <w:rFonts w:ascii="仿宋_GB2312" w:eastAsia="仿宋_GB2312" w:hAnsi="仿宋_GB2312" w:cs="仿宋_GB2312" w:hint="eastAsia"/>
          <w:b/>
          <w:bCs/>
          <w:color w:val="FF0000"/>
          <w:kern w:val="0"/>
          <w:sz w:val="28"/>
          <w:szCs w:val="28"/>
        </w:rPr>
        <w:t>马老师</w:t>
      </w:r>
      <w:r>
        <w:rPr>
          <w:rFonts w:ascii="仿宋_GB2312" w:eastAsia="仿宋_GB2312" w:hAnsi="仿宋_GB2312" w:cs="仿宋_GB2312" w:hint="eastAsia"/>
          <w:b/>
          <w:bCs/>
          <w:color w:val="FF0000"/>
          <w:kern w:val="0"/>
          <w:sz w:val="28"/>
          <w:szCs w:val="28"/>
        </w:rPr>
        <w:t xml:space="preserve">                                       </w:t>
      </w:r>
    </w:p>
    <w:p w:rsidR="00177D03" w:rsidRDefault="00DB4F33" w:rsidP="007E0596">
      <w:pPr>
        <w:widowControl/>
        <w:spacing w:line="360" w:lineRule="atLeast"/>
        <w:ind w:firstLineChars="200" w:firstLine="562"/>
        <w:jc w:val="left"/>
        <w:rPr>
          <w:rFonts w:ascii="仿宋_GB2312" w:eastAsia="仿宋_GB2312" w:hAnsi="仿宋_GB2312" w:cs="仿宋_GB2312"/>
          <w:b/>
          <w:bCs/>
          <w:color w:val="FF0000"/>
          <w:kern w:val="0"/>
          <w:sz w:val="28"/>
          <w:szCs w:val="28"/>
        </w:rPr>
      </w:pPr>
      <w:r>
        <w:rPr>
          <w:rFonts w:ascii="仿宋_GB2312" w:eastAsia="仿宋_GB2312" w:hAnsi="仿宋_GB2312" w:cs="仿宋_GB2312" w:hint="eastAsia"/>
          <w:b/>
          <w:bCs/>
          <w:color w:val="FF0000"/>
          <w:kern w:val="0"/>
          <w:sz w:val="28"/>
          <w:szCs w:val="28"/>
        </w:rPr>
        <w:t>报名截止日期：</w:t>
      </w:r>
      <w:r>
        <w:rPr>
          <w:rFonts w:ascii="仿宋_GB2312" w:eastAsia="仿宋_GB2312" w:hAnsi="仿宋_GB2312" w:cs="仿宋_GB2312" w:hint="eastAsia"/>
          <w:b/>
          <w:bCs/>
          <w:color w:val="FF0000"/>
          <w:kern w:val="0"/>
          <w:sz w:val="28"/>
          <w:szCs w:val="28"/>
        </w:rPr>
        <w:t>2015</w:t>
      </w:r>
      <w:r>
        <w:rPr>
          <w:rFonts w:ascii="仿宋_GB2312" w:eastAsia="仿宋_GB2312" w:hAnsi="仿宋_GB2312" w:cs="仿宋_GB2312" w:hint="eastAsia"/>
          <w:b/>
          <w:bCs/>
          <w:color w:val="FF0000"/>
          <w:kern w:val="0"/>
          <w:sz w:val="28"/>
          <w:szCs w:val="28"/>
        </w:rPr>
        <w:t>年</w:t>
      </w:r>
      <w:r>
        <w:rPr>
          <w:rFonts w:ascii="仿宋_GB2312" w:eastAsia="仿宋_GB2312" w:hAnsi="仿宋_GB2312" w:cs="仿宋_GB2312" w:hint="eastAsia"/>
          <w:b/>
          <w:bCs/>
          <w:color w:val="FF0000"/>
          <w:kern w:val="0"/>
          <w:sz w:val="28"/>
          <w:szCs w:val="28"/>
        </w:rPr>
        <w:t>11</w:t>
      </w:r>
      <w:r>
        <w:rPr>
          <w:rFonts w:ascii="仿宋_GB2312" w:eastAsia="仿宋_GB2312" w:hAnsi="仿宋_GB2312" w:cs="仿宋_GB2312" w:hint="eastAsia"/>
          <w:b/>
          <w:bCs/>
          <w:color w:val="FF0000"/>
          <w:kern w:val="0"/>
          <w:sz w:val="28"/>
          <w:szCs w:val="28"/>
        </w:rPr>
        <w:t>月</w:t>
      </w:r>
      <w:r>
        <w:rPr>
          <w:rFonts w:ascii="仿宋_GB2312" w:eastAsia="仿宋_GB2312" w:hAnsi="仿宋_GB2312" w:cs="仿宋_GB2312" w:hint="eastAsia"/>
          <w:b/>
          <w:bCs/>
          <w:color w:val="FF0000"/>
          <w:kern w:val="0"/>
          <w:sz w:val="28"/>
          <w:szCs w:val="28"/>
        </w:rPr>
        <w:t>6</w:t>
      </w:r>
      <w:r>
        <w:rPr>
          <w:rFonts w:ascii="仿宋_GB2312" w:eastAsia="仿宋_GB2312" w:hAnsi="仿宋_GB2312" w:cs="仿宋_GB2312" w:hint="eastAsia"/>
          <w:b/>
          <w:bCs/>
          <w:color w:val="FF0000"/>
          <w:kern w:val="0"/>
          <w:sz w:val="28"/>
          <w:szCs w:val="28"/>
        </w:rPr>
        <w:t>日</w:t>
      </w:r>
    </w:p>
    <w:p w:rsidR="00177D03" w:rsidRDefault="00177D03">
      <w:pPr>
        <w:rPr>
          <w:rFonts w:ascii="仿宋_GB2312" w:eastAsia="仿宋_GB2312" w:hAnsi="仿宋_GB2312" w:cs="仿宋_GB2312"/>
          <w:sz w:val="28"/>
          <w:szCs w:val="28"/>
        </w:rPr>
      </w:pPr>
    </w:p>
    <w:sectPr w:rsidR="00177D03" w:rsidSect="00177D03">
      <w:pgSz w:w="11906" w:h="16838"/>
      <w:pgMar w:top="156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F33" w:rsidRDefault="00DB4F33" w:rsidP="007E0596">
      <w:r>
        <w:separator/>
      </w:r>
    </w:p>
  </w:endnote>
  <w:endnote w:type="continuationSeparator" w:id="1">
    <w:p w:rsidR="00DB4F33" w:rsidRDefault="00DB4F33" w:rsidP="007E0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F33" w:rsidRDefault="00DB4F33" w:rsidP="007E0596">
      <w:r>
        <w:separator/>
      </w:r>
    </w:p>
  </w:footnote>
  <w:footnote w:type="continuationSeparator" w:id="1">
    <w:p w:rsidR="00DB4F33" w:rsidRDefault="00DB4F33" w:rsidP="007E0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0B016"/>
    <w:multiLevelType w:val="singleLevel"/>
    <w:tmpl w:val="5600B016"/>
    <w:lvl w:ilvl="0">
      <w:start w:val="1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777B"/>
    <w:rsid w:val="000F75D2"/>
    <w:rsid w:val="00177D03"/>
    <w:rsid w:val="003957F7"/>
    <w:rsid w:val="003F74D5"/>
    <w:rsid w:val="00513718"/>
    <w:rsid w:val="0052777B"/>
    <w:rsid w:val="006B5C7D"/>
    <w:rsid w:val="00734BFE"/>
    <w:rsid w:val="007E0596"/>
    <w:rsid w:val="00A42452"/>
    <w:rsid w:val="00DB4F33"/>
    <w:rsid w:val="14A31EF0"/>
    <w:rsid w:val="247321DC"/>
    <w:rsid w:val="273F35F4"/>
    <w:rsid w:val="4D1E6928"/>
    <w:rsid w:val="4ECB585C"/>
    <w:rsid w:val="55ED318A"/>
    <w:rsid w:val="6E4F3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0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77D03"/>
    <w:rPr>
      <w:sz w:val="18"/>
      <w:szCs w:val="18"/>
    </w:rPr>
  </w:style>
  <w:style w:type="paragraph" w:styleId="a4">
    <w:name w:val="footer"/>
    <w:basedOn w:val="a"/>
    <w:link w:val="Char0"/>
    <w:uiPriority w:val="99"/>
    <w:unhideWhenUsed/>
    <w:rsid w:val="00177D03"/>
    <w:pPr>
      <w:tabs>
        <w:tab w:val="center" w:pos="4153"/>
        <w:tab w:val="right" w:pos="8306"/>
      </w:tabs>
      <w:snapToGrid w:val="0"/>
      <w:jc w:val="left"/>
    </w:pPr>
    <w:rPr>
      <w:sz w:val="18"/>
      <w:szCs w:val="18"/>
    </w:rPr>
  </w:style>
  <w:style w:type="paragraph" w:styleId="a5">
    <w:name w:val="header"/>
    <w:basedOn w:val="a"/>
    <w:link w:val="Char1"/>
    <w:uiPriority w:val="99"/>
    <w:unhideWhenUsed/>
    <w:rsid w:val="00177D0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177D03"/>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177D03"/>
    <w:rPr>
      <w:b/>
      <w:bCs/>
    </w:rPr>
  </w:style>
  <w:style w:type="character" w:styleId="a8">
    <w:name w:val="Hyperlink"/>
    <w:basedOn w:val="a0"/>
    <w:uiPriority w:val="99"/>
    <w:unhideWhenUsed/>
    <w:rsid w:val="00177D03"/>
    <w:rPr>
      <w:color w:val="0000FF"/>
      <w:u w:val="none"/>
    </w:rPr>
  </w:style>
  <w:style w:type="paragraph" w:customStyle="1" w:styleId="texind">
    <w:name w:val="tex_ind"/>
    <w:basedOn w:val="a"/>
    <w:rsid w:val="00177D03"/>
    <w:pPr>
      <w:widowControl/>
      <w:spacing w:before="100" w:beforeAutospacing="1" w:after="100" w:afterAutospacing="1"/>
      <w:jc w:val="left"/>
    </w:pPr>
    <w:rPr>
      <w:rFonts w:ascii="宋体" w:hAnsi="宋体" w:cs="宋体"/>
      <w:kern w:val="0"/>
      <w:sz w:val="24"/>
      <w:szCs w:val="24"/>
    </w:rPr>
  </w:style>
  <w:style w:type="paragraph" w:customStyle="1" w:styleId="font14">
    <w:name w:val="font14"/>
    <w:basedOn w:val="a"/>
    <w:rsid w:val="00177D03"/>
    <w:pPr>
      <w:widowControl/>
      <w:spacing w:before="100" w:beforeAutospacing="1" w:after="100" w:afterAutospacing="1"/>
      <w:jc w:val="left"/>
    </w:pPr>
    <w:rPr>
      <w:rFonts w:ascii="宋体" w:hAnsi="宋体" w:cs="宋体"/>
      <w:kern w:val="0"/>
      <w:sz w:val="24"/>
      <w:szCs w:val="24"/>
    </w:rPr>
  </w:style>
  <w:style w:type="character" w:customStyle="1" w:styleId="spantitle1">
    <w:name w:val="span_title1"/>
    <w:basedOn w:val="a0"/>
    <w:rsid w:val="00177D03"/>
    <w:rPr>
      <w:b/>
      <w:bCs/>
      <w:color w:val="666666"/>
      <w:sz w:val="24"/>
      <w:szCs w:val="24"/>
    </w:rPr>
  </w:style>
  <w:style w:type="character" w:customStyle="1" w:styleId="spanxx1">
    <w:name w:val="span_xx1"/>
    <w:basedOn w:val="a0"/>
    <w:rsid w:val="00177D03"/>
    <w:rPr>
      <w:color w:val="666666"/>
    </w:rPr>
  </w:style>
  <w:style w:type="character" w:customStyle="1" w:styleId="Char">
    <w:name w:val="批注框文本 Char"/>
    <w:basedOn w:val="a0"/>
    <w:link w:val="a3"/>
    <w:uiPriority w:val="99"/>
    <w:semiHidden/>
    <w:rsid w:val="00177D03"/>
    <w:rPr>
      <w:sz w:val="18"/>
      <w:szCs w:val="18"/>
    </w:rPr>
  </w:style>
  <w:style w:type="character" w:customStyle="1" w:styleId="Char1">
    <w:name w:val="页眉 Char"/>
    <w:basedOn w:val="a0"/>
    <w:link w:val="a5"/>
    <w:uiPriority w:val="99"/>
    <w:semiHidden/>
    <w:rsid w:val="00177D03"/>
    <w:rPr>
      <w:sz w:val="18"/>
      <w:szCs w:val="18"/>
    </w:rPr>
  </w:style>
  <w:style w:type="character" w:customStyle="1" w:styleId="Char0">
    <w:name w:val="页脚 Char"/>
    <w:basedOn w:val="a0"/>
    <w:link w:val="a4"/>
    <w:uiPriority w:val="99"/>
    <w:semiHidden/>
    <w:rsid w:val="00177D0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504</Words>
  <Characters>2873</Characters>
  <Application>Microsoft Office Word</Application>
  <DocSecurity>0</DocSecurity>
  <Lines>23</Lines>
  <Paragraphs>6</Paragraphs>
  <ScaleCrop>false</ScaleCrop>
  <Company>微软中国</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国际物流师(GLM)认证培训 招生简章</dc:title>
  <dc:creator>微软用户</dc:creator>
  <cp:lastModifiedBy>xiao</cp:lastModifiedBy>
  <cp:revision>1</cp:revision>
  <dcterms:created xsi:type="dcterms:W3CDTF">2015-09-10T07:59:00Z</dcterms:created>
  <dcterms:modified xsi:type="dcterms:W3CDTF">2015-10-16T01:12:00Z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