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913" w:rsidRPr="00A71CC2" w:rsidRDefault="00E42A13" w:rsidP="00A71CC2">
      <w:pPr>
        <w:ind w:firstLineChars="200" w:firstLine="720"/>
        <w:jc w:val="center"/>
        <w:rPr>
          <w:rFonts w:ascii="黑体" w:eastAsia="黑体"/>
          <w:sz w:val="36"/>
          <w:szCs w:val="36"/>
        </w:rPr>
      </w:pPr>
      <w:r w:rsidRPr="00A71CC2">
        <w:rPr>
          <w:rFonts w:ascii="黑体" w:eastAsia="黑体" w:hint="eastAsia"/>
          <w:sz w:val="36"/>
          <w:szCs w:val="36"/>
        </w:rPr>
        <w:t>山东财经大学</w:t>
      </w:r>
    </w:p>
    <w:p w:rsidR="007F5B8A" w:rsidRPr="00A71CC2" w:rsidRDefault="008B6CE2" w:rsidP="00A71CC2">
      <w:pPr>
        <w:ind w:firstLineChars="200" w:firstLine="720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省一流学科重点项目管理暂行规定</w:t>
      </w:r>
    </w:p>
    <w:p w:rsidR="008A5913" w:rsidRDefault="008A5913" w:rsidP="00D7206F">
      <w:pPr>
        <w:ind w:firstLineChars="200" w:firstLine="640"/>
      </w:pPr>
    </w:p>
    <w:p w:rsidR="006A151A" w:rsidRDefault="008A5913" w:rsidP="006A151A">
      <w:pPr>
        <w:ind w:firstLineChars="200" w:firstLine="640"/>
        <w:rPr>
          <w:rFonts w:ascii="仿宋_GB2312" w:eastAsia="仿宋_GB2312"/>
        </w:rPr>
      </w:pPr>
      <w:r w:rsidRPr="00DB7AAE">
        <w:rPr>
          <w:rFonts w:ascii="仿宋_GB2312" w:eastAsia="仿宋_GB2312" w:hint="eastAsia"/>
        </w:rPr>
        <w:t>为加快推进我校省一流学科建设，</w:t>
      </w:r>
      <w:r w:rsidR="00FF231D">
        <w:rPr>
          <w:rFonts w:ascii="仿宋_GB2312" w:eastAsia="仿宋_GB2312" w:hint="eastAsia"/>
        </w:rPr>
        <w:t>顺利完成</w:t>
      </w:r>
      <w:r w:rsidR="00E56592">
        <w:rPr>
          <w:rFonts w:ascii="仿宋_GB2312" w:eastAsia="仿宋_GB2312" w:hint="eastAsia"/>
        </w:rPr>
        <w:t>学科建设目标任务</w:t>
      </w:r>
      <w:r w:rsidR="00412380" w:rsidRPr="00DB7AAE">
        <w:rPr>
          <w:rFonts w:ascii="仿宋_GB2312" w:eastAsia="仿宋_GB2312" w:hint="eastAsia"/>
        </w:rPr>
        <w:t>，</w:t>
      </w:r>
      <w:r w:rsidR="007E0CFB">
        <w:rPr>
          <w:rFonts w:ascii="仿宋_GB2312" w:eastAsia="仿宋_GB2312" w:hint="eastAsia"/>
        </w:rPr>
        <w:t>根据</w:t>
      </w:r>
      <w:r w:rsidRPr="00DB7AAE">
        <w:rPr>
          <w:rFonts w:ascii="仿宋_GB2312" w:eastAsia="仿宋_GB2312" w:hint="eastAsia"/>
        </w:rPr>
        <w:t>《山东财经大学一流学科建设推进实施方案》（简称《实施方案》，下同）</w:t>
      </w:r>
      <w:r w:rsidR="007E0CFB">
        <w:rPr>
          <w:rFonts w:ascii="仿宋_GB2312" w:eastAsia="仿宋_GB2312" w:hint="eastAsia"/>
        </w:rPr>
        <w:t>规定</w:t>
      </w:r>
      <w:r w:rsidRPr="00DB7AAE">
        <w:rPr>
          <w:rFonts w:ascii="仿宋_GB2312" w:eastAsia="仿宋_GB2312" w:hint="eastAsia"/>
        </w:rPr>
        <w:t>，</w:t>
      </w:r>
      <w:r w:rsidR="005321C3">
        <w:rPr>
          <w:rFonts w:ascii="仿宋_GB2312" w:eastAsia="仿宋_GB2312" w:hint="eastAsia"/>
        </w:rPr>
        <w:t>对</w:t>
      </w:r>
      <w:r w:rsidR="00B25A27">
        <w:rPr>
          <w:rFonts w:ascii="仿宋_GB2312" w:eastAsia="仿宋_GB2312" w:hint="eastAsia"/>
        </w:rPr>
        <w:t>省一流学科重点项目</w:t>
      </w:r>
      <w:r w:rsidR="005321C3">
        <w:rPr>
          <w:rFonts w:ascii="仿宋_GB2312" w:eastAsia="仿宋_GB2312" w:hint="eastAsia"/>
        </w:rPr>
        <w:t>进行前期培育</w:t>
      </w:r>
      <w:r w:rsidR="00B25A27">
        <w:rPr>
          <w:rFonts w:ascii="仿宋_GB2312" w:eastAsia="仿宋_GB2312" w:hint="eastAsia"/>
        </w:rPr>
        <w:t>，</w:t>
      </w:r>
      <w:r w:rsidR="007E0CFB" w:rsidRPr="007E0CFB">
        <w:rPr>
          <w:rFonts w:ascii="仿宋_GB2312" w:eastAsia="仿宋_GB2312" w:hint="eastAsia"/>
        </w:rPr>
        <w:t>为规范和加强重点项目管理，结合</w:t>
      </w:r>
      <w:r w:rsidR="007E0CFB">
        <w:rPr>
          <w:rFonts w:ascii="仿宋_GB2312" w:eastAsia="仿宋_GB2312" w:hint="eastAsia"/>
        </w:rPr>
        <w:t>学校实际</w:t>
      </w:r>
      <w:r w:rsidR="00FF2D36">
        <w:rPr>
          <w:rFonts w:ascii="仿宋_GB2312" w:eastAsia="仿宋_GB2312" w:hint="eastAsia"/>
        </w:rPr>
        <w:t>，制定本规定</w:t>
      </w:r>
      <w:r w:rsidR="007E0CFB" w:rsidRPr="007E0CFB">
        <w:rPr>
          <w:rFonts w:ascii="仿宋_GB2312" w:eastAsia="仿宋_GB2312" w:hint="eastAsia"/>
        </w:rPr>
        <w:t>。</w:t>
      </w:r>
    </w:p>
    <w:p w:rsidR="005F0B69" w:rsidRPr="00DF76BF" w:rsidRDefault="00843295" w:rsidP="006A151A">
      <w:pPr>
        <w:ind w:firstLineChars="200" w:firstLine="640"/>
        <w:rPr>
          <w:rFonts w:ascii="黑体" w:eastAsia="黑体" w:hAnsi="黑体"/>
        </w:rPr>
      </w:pPr>
      <w:r w:rsidRPr="00843295">
        <w:rPr>
          <w:rFonts w:ascii="黑体" w:eastAsia="黑体" w:hAnsi="黑体" w:hint="eastAsia"/>
        </w:rPr>
        <w:t>一、</w:t>
      </w:r>
      <w:r w:rsidR="005F0B69" w:rsidRPr="00DF76BF">
        <w:rPr>
          <w:rFonts w:ascii="黑体" w:eastAsia="黑体" w:hAnsi="黑体"/>
        </w:rPr>
        <w:t>项目</w:t>
      </w:r>
      <w:r w:rsidR="006A3D16">
        <w:rPr>
          <w:rFonts w:ascii="黑体" w:eastAsia="黑体" w:hAnsi="黑体" w:hint="eastAsia"/>
        </w:rPr>
        <w:t>类型</w:t>
      </w:r>
    </w:p>
    <w:p w:rsidR="00313C10" w:rsidRDefault="0057497C" w:rsidP="00313C10">
      <w:pPr>
        <w:ind w:firstLineChars="200" w:firstLine="640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1.</w:t>
      </w:r>
      <w:r w:rsidRPr="0057497C">
        <w:rPr>
          <w:rFonts w:ascii="仿宋_GB2312" w:eastAsia="仿宋_GB2312" w:hint="eastAsia"/>
          <w:szCs w:val="32"/>
        </w:rPr>
        <w:t>重点项目</w:t>
      </w:r>
      <w:r>
        <w:rPr>
          <w:rFonts w:ascii="仿宋_GB2312" w:eastAsia="仿宋_GB2312" w:hint="eastAsia"/>
          <w:szCs w:val="32"/>
        </w:rPr>
        <w:t>是指我校</w:t>
      </w:r>
      <w:r w:rsidR="00313C10">
        <w:rPr>
          <w:rFonts w:ascii="仿宋_GB2312" w:eastAsia="仿宋_GB2312" w:hint="eastAsia"/>
          <w:szCs w:val="32"/>
        </w:rPr>
        <w:t>一流</w:t>
      </w:r>
      <w:r>
        <w:rPr>
          <w:rFonts w:ascii="仿宋_GB2312" w:eastAsia="仿宋_GB2312" w:hint="eastAsia"/>
          <w:szCs w:val="32"/>
        </w:rPr>
        <w:t>学科建设亟需的高端教学、科研成果和人才培养</w:t>
      </w:r>
      <w:r w:rsidR="00313C10">
        <w:rPr>
          <w:rFonts w:ascii="仿宋_GB2312" w:eastAsia="仿宋_GB2312" w:hint="eastAsia"/>
          <w:szCs w:val="32"/>
        </w:rPr>
        <w:t>等</w:t>
      </w:r>
      <w:r>
        <w:rPr>
          <w:rFonts w:ascii="仿宋_GB2312" w:eastAsia="仿宋_GB2312" w:hint="eastAsia"/>
          <w:szCs w:val="32"/>
        </w:rPr>
        <w:t>项目，</w:t>
      </w:r>
      <w:r w:rsidRPr="0057497C">
        <w:rPr>
          <w:rFonts w:ascii="仿宋_GB2312" w:eastAsia="仿宋_GB2312" w:hint="eastAsia"/>
          <w:szCs w:val="32"/>
        </w:rPr>
        <w:t>支持</w:t>
      </w:r>
      <w:r>
        <w:rPr>
          <w:rFonts w:ascii="仿宋_GB2312" w:eastAsia="仿宋_GB2312" w:hint="eastAsia"/>
          <w:szCs w:val="32"/>
        </w:rPr>
        <w:t>教学、科研人员</w:t>
      </w:r>
      <w:r w:rsidR="00757C56" w:rsidRPr="0057497C">
        <w:rPr>
          <w:rFonts w:ascii="仿宋_GB2312" w:eastAsia="仿宋_GB2312" w:hint="eastAsia"/>
          <w:szCs w:val="32"/>
        </w:rPr>
        <w:t>开</w:t>
      </w:r>
      <w:r w:rsidRPr="0057497C">
        <w:rPr>
          <w:rFonts w:ascii="仿宋_GB2312" w:eastAsia="仿宋_GB2312" w:hint="eastAsia"/>
          <w:szCs w:val="32"/>
        </w:rPr>
        <w:t>展深入、系统的创新性研究，推动若干</w:t>
      </w:r>
      <w:r>
        <w:rPr>
          <w:rFonts w:ascii="仿宋_GB2312" w:eastAsia="仿宋_GB2312" w:hint="eastAsia"/>
          <w:szCs w:val="32"/>
        </w:rPr>
        <w:t>符合我校一流学科发展需要</w:t>
      </w:r>
      <w:r w:rsidR="00313C10">
        <w:rPr>
          <w:rFonts w:ascii="仿宋_GB2312" w:eastAsia="仿宋_GB2312" w:hint="eastAsia"/>
          <w:szCs w:val="32"/>
        </w:rPr>
        <w:t>的成果</w:t>
      </w:r>
      <w:r w:rsidRPr="0057497C">
        <w:rPr>
          <w:rFonts w:ascii="仿宋_GB2312" w:eastAsia="仿宋_GB2312" w:hint="eastAsia"/>
          <w:szCs w:val="32"/>
        </w:rPr>
        <w:t>取得突破。</w:t>
      </w:r>
    </w:p>
    <w:p w:rsidR="005F0B69" w:rsidRDefault="00313C10" w:rsidP="00DB7AAE">
      <w:pPr>
        <w:ind w:firstLineChars="200" w:firstLine="640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2.</w:t>
      </w:r>
      <w:r w:rsidR="00D75355" w:rsidRPr="00D75355">
        <w:rPr>
          <w:rFonts w:ascii="仿宋_GB2312" w:eastAsia="仿宋_GB2312" w:hint="eastAsia"/>
          <w:szCs w:val="32"/>
        </w:rPr>
        <w:t>学校对重点项目</w:t>
      </w:r>
      <w:r w:rsidR="005321C3" w:rsidRPr="005321C3">
        <w:rPr>
          <w:rFonts w:ascii="仿宋_GB2312" w:eastAsia="仿宋_GB2312" w:hint="eastAsia"/>
          <w:szCs w:val="32"/>
        </w:rPr>
        <w:t>按照目标数2至3倍</w:t>
      </w:r>
      <w:r w:rsidR="005321C3">
        <w:rPr>
          <w:rFonts w:ascii="仿宋_GB2312" w:eastAsia="仿宋_GB2312" w:hint="eastAsia"/>
          <w:szCs w:val="32"/>
        </w:rPr>
        <w:t>进行</w:t>
      </w:r>
      <w:r w:rsidR="005321C3" w:rsidRPr="005321C3">
        <w:rPr>
          <w:rFonts w:ascii="仿宋_GB2312" w:eastAsia="仿宋_GB2312" w:hint="eastAsia"/>
          <w:szCs w:val="32"/>
        </w:rPr>
        <w:t>培育，</w:t>
      </w:r>
      <w:r w:rsidR="005321C3">
        <w:rPr>
          <w:rFonts w:ascii="仿宋_GB2312" w:eastAsia="仿宋_GB2312" w:hint="eastAsia"/>
          <w:szCs w:val="32"/>
        </w:rPr>
        <w:t>并</w:t>
      </w:r>
      <w:r w:rsidR="00D75355" w:rsidRPr="00D75355">
        <w:rPr>
          <w:rFonts w:ascii="仿宋_GB2312" w:eastAsia="仿宋_GB2312" w:hint="eastAsia"/>
          <w:szCs w:val="32"/>
        </w:rPr>
        <w:t>给予经费资助，</w:t>
      </w:r>
      <w:r w:rsidR="000639A5" w:rsidRPr="00DB7AAE">
        <w:rPr>
          <w:rFonts w:ascii="仿宋_GB2312" w:eastAsia="仿宋_GB2312" w:hint="eastAsia"/>
          <w:szCs w:val="32"/>
        </w:rPr>
        <w:t>具体</w:t>
      </w:r>
      <w:r w:rsidR="00FD5A9B" w:rsidRPr="00DB7AAE">
        <w:rPr>
          <w:rFonts w:ascii="仿宋_GB2312" w:eastAsia="仿宋_GB2312" w:hint="eastAsia"/>
          <w:szCs w:val="32"/>
        </w:rPr>
        <w:t>见</w:t>
      </w:r>
      <w:r w:rsidR="000639A5" w:rsidRPr="00DB7AAE">
        <w:rPr>
          <w:rFonts w:ascii="仿宋_GB2312" w:eastAsia="仿宋_GB2312" w:hint="eastAsia"/>
          <w:szCs w:val="32"/>
        </w:rPr>
        <w:t>应用经济学</w:t>
      </w:r>
      <w:r w:rsidR="00FD5A9B" w:rsidRPr="00DB7AAE">
        <w:rPr>
          <w:rFonts w:ascii="仿宋_GB2312" w:eastAsia="仿宋_GB2312" w:hint="eastAsia"/>
          <w:szCs w:val="32"/>
        </w:rPr>
        <w:t>重点项目明细表（</w:t>
      </w:r>
      <w:r>
        <w:rPr>
          <w:rFonts w:ascii="仿宋_GB2312" w:eastAsia="仿宋_GB2312" w:hint="eastAsia"/>
          <w:szCs w:val="32"/>
        </w:rPr>
        <w:t>表</w:t>
      </w:r>
      <w:r w:rsidR="00FD5A9B" w:rsidRPr="00DB7AAE">
        <w:rPr>
          <w:rFonts w:ascii="仿宋_GB2312" w:eastAsia="仿宋_GB2312" w:hint="eastAsia"/>
          <w:szCs w:val="32"/>
        </w:rPr>
        <w:t>1）</w:t>
      </w:r>
      <w:r w:rsidR="000639A5" w:rsidRPr="00DB7AAE">
        <w:rPr>
          <w:rFonts w:ascii="仿宋_GB2312" w:eastAsia="仿宋_GB2312" w:hint="eastAsia"/>
          <w:szCs w:val="32"/>
        </w:rPr>
        <w:t>、管理科学与工程</w:t>
      </w:r>
      <w:r w:rsidR="00FD5A9B" w:rsidRPr="00DB7AAE">
        <w:rPr>
          <w:rFonts w:ascii="仿宋_GB2312" w:eastAsia="仿宋_GB2312" w:hint="eastAsia"/>
          <w:szCs w:val="32"/>
        </w:rPr>
        <w:t>重点项目明细表（</w:t>
      </w:r>
      <w:r>
        <w:rPr>
          <w:rFonts w:ascii="仿宋_GB2312" w:eastAsia="仿宋_GB2312" w:hint="eastAsia"/>
          <w:szCs w:val="32"/>
        </w:rPr>
        <w:t>表</w:t>
      </w:r>
      <w:r w:rsidR="002F1DC5" w:rsidRPr="00DB7AAE">
        <w:rPr>
          <w:rFonts w:ascii="仿宋_GB2312" w:eastAsia="仿宋_GB2312" w:hint="eastAsia"/>
          <w:szCs w:val="32"/>
        </w:rPr>
        <w:t>2</w:t>
      </w:r>
      <w:r w:rsidR="00FD5A9B" w:rsidRPr="00DB7AAE">
        <w:rPr>
          <w:rFonts w:ascii="仿宋_GB2312" w:eastAsia="仿宋_GB2312" w:hint="eastAsia"/>
          <w:szCs w:val="32"/>
        </w:rPr>
        <w:t>）</w:t>
      </w:r>
      <w:r w:rsidR="002F1DC5" w:rsidRPr="00DB7AAE">
        <w:rPr>
          <w:rFonts w:ascii="仿宋_GB2312" w:eastAsia="仿宋_GB2312" w:hint="eastAsia"/>
          <w:szCs w:val="32"/>
        </w:rPr>
        <w:t>。</w:t>
      </w:r>
    </w:p>
    <w:p w:rsidR="006A3D16" w:rsidRDefault="00D75355" w:rsidP="00DB7AAE">
      <w:pPr>
        <w:ind w:firstLineChars="200" w:firstLine="640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3.</w:t>
      </w:r>
      <w:r w:rsidR="006A3D16">
        <w:rPr>
          <w:rFonts w:ascii="仿宋_GB2312" w:eastAsia="仿宋_GB2312" w:hint="eastAsia"/>
          <w:szCs w:val="32"/>
        </w:rPr>
        <w:t>研究期限</w:t>
      </w:r>
      <w:r>
        <w:rPr>
          <w:rFonts w:ascii="仿宋_GB2312" w:eastAsia="仿宋_GB2312" w:hint="eastAsia"/>
          <w:szCs w:val="32"/>
        </w:rPr>
        <w:t>至2020年。</w:t>
      </w:r>
    </w:p>
    <w:p w:rsidR="00DE1FA3" w:rsidRPr="00BB0162" w:rsidRDefault="001012E5" w:rsidP="001012E5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二</w:t>
      </w:r>
      <w:r w:rsidR="002F1DC5">
        <w:rPr>
          <w:rFonts w:ascii="黑体" w:eastAsia="黑体" w:hAnsi="黑体" w:hint="eastAsia"/>
        </w:rPr>
        <w:t>、</w:t>
      </w:r>
      <w:r w:rsidR="008D1896">
        <w:rPr>
          <w:rFonts w:ascii="黑体" w:eastAsia="黑体" w:hAnsi="黑体" w:hint="eastAsia"/>
        </w:rPr>
        <w:t>申请与立项</w:t>
      </w:r>
    </w:p>
    <w:p w:rsidR="008D1896" w:rsidRDefault="00723A94" w:rsidP="00723A94">
      <w:pPr>
        <w:ind w:firstLineChars="200" w:firstLine="640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1.</w:t>
      </w:r>
      <w:r w:rsidR="00C86E08" w:rsidRPr="00DB7AAE">
        <w:rPr>
          <w:rFonts w:ascii="仿宋_GB2312" w:eastAsia="仿宋_GB2312" w:hint="eastAsia"/>
          <w:szCs w:val="32"/>
        </w:rPr>
        <w:t>重点项目统一招标，重点培育，面向</w:t>
      </w:r>
      <w:r w:rsidR="008D1896">
        <w:rPr>
          <w:rFonts w:ascii="仿宋_GB2312" w:eastAsia="仿宋_GB2312" w:hint="eastAsia"/>
          <w:szCs w:val="32"/>
        </w:rPr>
        <w:t>全校</w:t>
      </w:r>
      <w:r w:rsidR="00C86E08" w:rsidRPr="00DB7AAE">
        <w:rPr>
          <w:rFonts w:ascii="仿宋_GB2312" w:eastAsia="仿宋_GB2312" w:hint="eastAsia"/>
          <w:szCs w:val="32"/>
        </w:rPr>
        <w:t>竞争申报。</w:t>
      </w:r>
      <w:r>
        <w:rPr>
          <w:rFonts w:ascii="仿宋_GB2312" w:eastAsia="仿宋_GB2312" w:hint="eastAsia"/>
          <w:szCs w:val="32"/>
        </w:rPr>
        <w:t>我校教学、科研</w:t>
      </w:r>
      <w:r w:rsidRPr="00723A94">
        <w:rPr>
          <w:rFonts w:ascii="仿宋_GB2312" w:eastAsia="仿宋_GB2312" w:hint="eastAsia"/>
          <w:szCs w:val="32"/>
        </w:rPr>
        <w:t>人员</w:t>
      </w:r>
      <w:r w:rsidR="006221B1">
        <w:rPr>
          <w:rFonts w:ascii="仿宋_GB2312" w:eastAsia="仿宋_GB2312" w:hint="eastAsia"/>
          <w:szCs w:val="32"/>
        </w:rPr>
        <w:t>符合各项目规定条件者</w:t>
      </w:r>
      <w:r w:rsidR="00E824D2">
        <w:rPr>
          <w:rFonts w:ascii="仿宋_GB2312" w:eastAsia="仿宋_GB2312" w:hint="eastAsia"/>
          <w:szCs w:val="32"/>
        </w:rPr>
        <w:t>均可</w:t>
      </w:r>
      <w:r w:rsidR="00C86E08">
        <w:rPr>
          <w:rFonts w:ascii="仿宋_GB2312" w:eastAsia="仿宋_GB2312" w:hint="eastAsia"/>
          <w:szCs w:val="32"/>
        </w:rPr>
        <w:t>申报</w:t>
      </w:r>
      <w:r w:rsidR="00E824D2">
        <w:rPr>
          <w:rFonts w:ascii="仿宋_GB2312" w:eastAsia="仿宋_GB2312" w:hint="eastAsia"/>
          <w:szCs w:val="32"/>
        </w:rPr>
        <w:t>重点项目</w:t>
      </w:r>
      <w:r w:rsidR="001012E5">
        <w:rPr>
          <w:rFonts w:ascii="仿宋_GB2312" w:eastAsia="仿宋_GB2312" w:hint="eastAsia"/>
          <w:szCs w:val="32"/>
        </w:rPr>
        <w:t>，</w:t>
      </w:r>
      <w:r w:rsidR="001012E5" w:rsidRPr="00D75355">
        <w:rPr>
          <w:rFonts w:ascii="仿宋_GB2312" w:eastAsia="仿宋_GB2312" w:hint="eastAsia"/>
          <w:szCs w:val="32"/>
        </w:rPr>
        <w:t>鼓励</w:t>
      </w:r>
      <w:r w:rsidR="001012E5">
        <w:rPr>
          <w:rFonts w:ascii="仿宋_GB2312" w:eastAsia="仿宋_GB2312" w:hint="eastAsia"/>
          <w:szCs w:val="32"/>
        </w:rPr>
        <w:t>与其他</w:t>
      </w:r>
      <w:r w:rsidR="001012E5" w:rsidRPr="00D75355">
        <w:rPr>
          <w:rFonts w:ascii="仿宋_GB2312" w:eastAsia="仿宋_GB2312" w:hint="eastAsia"/>
          <w:szCs w:val="32"/>
        </w:rPr>
        <w:t>高校、科研单位</w:t>
      </w:r>
      <w:r w:rsidR="001012E5">
        <w:rPr>
          <w:rFonts w:ascii="仿宋_GB2312" w:eastAsia="仿宋_GB2312" w:hint="eastAsia"/>
          <w:szCs w:val="32"/>
        </w:rPr>
        <w:t>等联合攻关</w:t>
      </w:r>
      <w:r w:rsidR="006221B1">
        <w:rPr>
          <w:rFonts w:ascii="仿宋_GB2312" w:eastAsia="仿宋_GB2312" w:hint="eastAsia"/>
          <w:szCs w:val="32"/>
        </w:rPr>
        <w:t>，</w:t>
      </w:r>
      <w:r w:rsidR="008D1896">
        <w:rPr>
          <w:rFonts w:ascii="仿宋_GB2312" w:eastAsia="仿宋_GB2312" w:hint="eastAsia"/>
          <w:szCs w:val="32"/>
        </w:rPr>
        <w:t>成果须以山东财经大学为第一署名单位发表。</w:t>
      </w:r>
    </w:p>
    <w:p w:rsidR="008D1896" w:rsidRDefault="00E824D2" w:rsidP="00723A94">
      <w:pPr>
        <w:ind w:firstLineChars="200" w:firstLine="640"/>
        <w:rPr>
          <w:rFonts w:ascii="仿宋_GB2312" w:eastAsia="仿宋_GB2312"/>
          <w:color w:val="FF0000"/>
          <w:szCs w:val="32"/>
        </w:rPr>
      </w:pPr>
      <w:r>
        <w:rPr>
          <w:rFonts w:ascii="仿宋_GB2312" w:eastAsia="仿宋_GB2312" w:hint="eastAsia"/>
          <w:szCs w:val="32"/>
        </w:rPr>
        <w:t>2.</w:t>
      </w:r>
      <w:r w:rsidR="00C86E08">
        <w:rPr>
          <w:rFonts w:ascii="仿宋_GB2312" w:eastAsia="仿宋_GB2312" w:hint="eastAsia"/>
          <w:szCs w:val="32"/>
        </w:rPr>
        <w:t>申报</w:t>
      </w:r>
      <w:r w:rsidR="00017B17">
        <w:rPr>
          <w:rFonts w:ascii="仿宋_GB2312" w:eastAsia="仿宋_GB2312" w:hint="eastAsia"/>
          <w:szCs w:val="32"/>
        </w:rPr>
        <w:t>者认真填写相应的项目申请书，</w:t>
      </w:r>
      <w:r w:rsidR="00723A94" w:rsidRPr="00723A94">
        <w:rPr>
          <w:rFonts w:ascii="仿宋_GB2312" w:eastAsia="仿宋_GB2312" w:hint="eastAsia"/>
          <w:szCs w:val="32"/>
        </w:rPr>
        <w:t>应提出明确的目标、</w:t>
      </w:r>
      <w:r w:rsidR="00723A94" w:rsidRPr="00723A94">
        <w:rPr>
          <w:rFonts w:ascii="仿宋_GB2312" w:eastAsia="仿宋_GB2312" w:hint="eastAsia"/>
          <w:szCs w:val="32"/>
        </w:rPr>
        <w:lastRenderedPageBreak/>
        <w:t>创新的思想、合理的</w:t>
      </w:r>
      <w:r w:rsidR="001012E5">
        <w:rPr>
          <w:rFonts w:ascii="仿宋_GB2312" w:eastAsia="仿宋_GB2312" w:hint="eastAsia"/>
          <w:szCs w:val="32"/>
        </w:rPr>
        <w:t>研究方案，</w:t>
      </w:r>
      <w:r w:rsidR="00723A94" w:rsidRPr="00723A94">
        <w:rPr>
          <w:rFonts w:ascii="仿宋_GB2312" w:eastAsia="仿宋_GB2312" w:hint="eastAsia"/>
          <w:szCs w:val="32"/>
        </w:rPr>
        <w:t>项目组有</w:t>
      </w:r>
      <w:r w:rsidR="00723A94">
        <w:rPr>
          <w:rFonts w:ascii="仿宋_GB2312" w:eastAsia="仿宋_GB2312" w:hint="eastAsia"/>
          <w:szCs w:val="32"/>
        </w:rPr>
        <w:t>深厚</w:t>
      </w:r>
      <w:r w:rsidR="00723A94" w:rsidRPr="00723A94">
        <w:rPr>
          <w:rFonts w:ascii="仿宋_GB2312" w:eastAsia="仿宋_GB2312" w:hint="eastAsia"/>
          <w:szCs w:val="32"/>
        </w:rPr>
        <w:t>的研究基础和良好的研究条件</w:t>
      </w:r>
      <w:r w:rsidR="005C7755">
        <w:rPr>
          <w:rFonts w:ascii="仿宋_GB2312" w:eastAsia="仿宋_GB2312" w:hint="eastAsia"/>
          <w:szCs w:val="32"/>
        </w:rPr>
        <w:t>。</w:t>
      </w:r>
    </w:p>
    <w:p w:rsidR="00101898" w:rsidRPr="00723A94" w:rsidRDefault="00101898" w:rsidP="00723A94">
      <w:pPr>
        <w:ind w:firstLineChars="200" w:firstLine="640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3.</w:t>
      </w:r>
      <w:r w:rsidR="00450289">
        <w:rPr>
          <w:rFonts w:ascii="仿宋_GB2312" w:eastAsia="仿宋_GB2312" w:hint="eastAsia"/>
          <w:szCs w:val="32"/>
        </w:rPr>
        <w:t>省一流学科建设组和</w:t>
      </w:r>
      <w:r w:rsidR="008D1896">
        <w:rPr>
          <w:rFonts w:ascii="仿宋_GB2312" w:eastAsia="仿宋_GB2312" w:hint="eastAsia"/>
          <w:szCs w:val="32"/>
        </w:rPr>
        <w:t>归</w:t>
      </w:r>
      <w:r>
        <w:rPr>
          <w:rFonts w:ascii="仿宋_GB2312" w:eastAsia="仿宋_GB2312" w:hint="eastAsia"/>
          <w:szCs w:val="32"/>
        </w:rPr>
        <w:t>口职能部门按照</w:t>
      </w:r>
      <w:r w:rsidR="00450289">
        <w:rPr>
          <w:rFonts w:ascii="仿宋_GB2312" w:eastAsia="仿宋_GB2312" w:hint="eastAsia"/>
          <w:szCs w:val="32"/>
        </w:rPr>
        <w:t>重点</w:t>
      </w:r>
      <w:r>
        <w:rPr>
          <w:rFonts w:ascii="仿宋_GB2312" w:eastAsia="仿宋_GB2312" w:hint="eastAsia"/>
          <w:szCs w:val="32"/>
        </w:rPr>
        <w:t>项目申请要求对申请书进行</w:t>
      </w:r>
      <w:r w:rsidR="00450289">
        <w:rPr>
          <w:rFonts w:ascii="仿宋_GB2312" w:eastAsia="仿宋_GB2312" w:hint="eastAsia"/>
          <w:szCs w:val="32"/>
        </w:rPr>
        <w:t>评审，并对通过评审的项目予以立项。</w:t>
      </w:r>
    </w:p>
    <w:p w:rsidR="00C86E08" w:rsidRPr="00C86E08" w:rsidRDefault="00515656" w:rsidP="00DD1167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四</w:t>
      </w:r>
      <w:r w:rsidR="00E2168E" w:rsidRPr="00E2168E">
        <w:rPr>
          <w:rFonts w:ascii="黑体" w:eastAsia="黑体" w:hAnsi="黑体" w:hint="eastAsia"/>
        </w:rPr>
        <w:t>、</w:t>
      </w:r>
      <w:r w:rsidR="00C86E08" w:rsidRPr="00C86E08">
        <w:rPr>
          <w:rFonts w:ascii="黑体" w:eastAsia="黑体" w:hAnsi="黑体" w:hint="eastAsia"/>
        </w:rPr>
        <w:t>实施与</w:t>
      </w:r>
      <w:r w:rsidR="00DD1167">
        <w:rPr>
          <w:rFonts w:ascii="黑体" w:eastAsia="黑体" w:hAnsi="黑体" w:hint="eastAsia"/>
        </w:rPr>
        <w:t>过程</w:t>
      </w:r>
      <w:r w:rsidR="00C86E08" w:rsidRPr="00C86E08">
        <w:rPr>
          <w:rFonts w:ascii="黑体" w:eastAsia="黑体" w:hAnsi="黑体" w:hint="eastAsia"/>
        </w:rPr>
        <w:t>管理</w:t>
      </w:r>
    </w:p>
    <w:p w:rsidR="00C86E08" w:rsidRPr="00C86E08" w:rsidRDefault="00C86E08" w:rsidP="00C86E08">
      <w:pPr>
        <w:ind w:firstLineChars="200" w:firstLine="640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1.</w:t>
      </w:r>
      <w:r w:rsidRPr="00C86E08">
        <w:rPr>
          <w:rFonts w:ascii="仿宋_GB2312" w:eastAsia="仿宋_GB2312" w:hint="eastAsia"/>
          <w:szCs w:val="32"/>
        </w:rPr>
        <w:t>项目</w:t>
      </w:r>
      <w:r w:rsidR="00017B17">
        <w:rPr>
          <w:rFonts w:ascii="仿宋_GB2312" w:eastAsia="仿宋_GB2312" w:hint="eastAsia"/>
          <w:szCs w:val="32"/>
        </w:rPr>
        <w:t>立项后</w:t>
      </w:r>
      <w:r w:rsidRPr="00C86E08">
        <w:rPr>
          <w:rFonts w:ascii="仿宋_GB2312" w:eastAsia="仿宋_GB2312" w:hint="eastAsia"/>
          <w:szCs w:val="32"/>
        </w:rPr>
        <w:t>负责人须参考评审意见</w:t>
      </w:r>
      <w:r w:rsidR="00FF530C">
        <w:rPr>
          <w:rFonts w:ascii="仿宋_GB2312" w:eastAsia="仿宋_GB2312" w:hint="eastAsia"/>
          <w:szCs w:val="32"/>
        </w:rPr>
        <w:t>修</w:t>
      </w:r>
      <w:r w:rsidRPr="00C86E08">
        <w:rPr>
          <w:rFonts w:ascii="仿宋_GB2312" w:eastAsia="仿宋_GB2312" w:hint="eastAsia"/>
          <w:szCs w:val="32"/>
        </w:rPr>
        <w:t>订研究计划书，报送</w:t>
      </w:r>
      <w:r w:rsidR="00FF530C">
        <w:rPr>
          <w:rFonts w:ascii="仿宋_GB2312" w:eastAsia="仿宋_GB2312" w:hint="eastAsia"/>
          <w:szCs w:val="32"/>
        </w:rPr>
        <w:t>归口</w:t>
      </w:r>
      <w:r>
        <w:rPr>
          <w:rFonts w:ascii="仿宋_GB2312" w:eastAsia="仿宋_GB2312" w:hint="eastAsia"/>
          <w:szCs w:val="32"/>
        </w:rPr>
        <w:t>职能部门</w:t>
      </w:r>
      <w:r w:rsidR="00DD4C47">
        <w:rPr>
          <w:rFonts w:ascii="仿宋_GB2312" w:eastAsia="仿宋_GB2312" w:hint="eastAsia"/>
          <w:szCs w:val="32"/>
        </w:rPr>
        <w:t>，</w:t>
      </w:r>
      <w:r w:rsidRPr="00C86E08">
        <w:rPr>
          <w:rFonts w:ascii="仿宋_GB2312" w:eastAsia="仿宋_GB2312" w:hint="eastAsia"/>
          <w:szCs w:val="32"/>
        </w:rPr>
        <w:t>逾期不报作为自动放弃处理。</w:t>
      </w:r>
    </w:p>
    <w:p w:rsidR="008D1896" w:rsidRDefault="00C86E08" w:rsidP="008D1896">
      <w:pPr>
        <w:ind w:firstLineChars="200" w:firstLine="640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2.</w:t>
      </w:r>
      <w:r w:rsidRPr="00C86E08">
        <w:rPr>
          <w:rFonts w:ascii="仿宋_GB2312" w:eastAsia="仿宋_GB2312" w:hint="eastAsia"/>
          <w:szCs w:val="32"/>
        </w:rPr>
        <w:t>项目负责人应尽全力保证预定研究目标的实现</w:t>
      </w:r>
      <w:r w:rsidR="00DD4C47">
        <w:rPr>
          <w:rFonts w:ascii="仿宋_GB2312" w:eastAsia="仿宋_GB2312" w:hint="eastAsia"/>
          <w:szCs w:val="32"/>
        </w:rPr>
        <w:t>并保证经费的合理使用</w:t>
      </w:r>
      <w:r w:rsidR="00C77B77">
        <w:rPr>
          <w:rFonts w:ascii="仿宋_GB2312" w:eastAsia="仿宋_GB2312" w:hint="eastAsia"/>
          <w:szCs w:val="32"/>
        </w:rPr>
        <w:t>。</w:t>
      </w:r>
      <w:r w:rsidRPr="00C86E08">
        <w:rPr>
          <w:rFonts w:ascii="仿宋_GB2312" w:eastAsia="仿宋_GB2312" w:hint="eastAsia"/>
          <w:szCs w:val="32"/>
        </w:rPr>
        <w:t>项目执行过程中，</w:t>
      </w:r>
      <w:r w:rsidR="00DD4C47">
        <w:rPr>
          <w:rFonts w:ascii="仿宋_GB2312" w:eastAsia="仿宋_GB2312" w:hint="eastAsia"/>
          <w:szCs w:val="32"/>
        </w:rPr>
        <w:t>按要求填</w:t>
      </w:r>
      <w:r w:rsidRPr="00C86E08">
        <w:rPr>
          <w:rFonts w:ascii="仿宋_GB2312" w:eastAsia="仿宋_GB2312" w:hint="eastAsia"/>
          <w:szCs w:val="32"/>
        </w:rPr>
        <w:t>写年度进展报告</w:t>
      </w:r>
      <w:r w:rsidR="00DD4C47">
        <w:rPr>
          <w:rFonts w:ascii="仿宋_GB2312" w:eastAsia="仿宋_GB2312" w:hint="eastAsia"/>
          <w:szCs w:val="32"/>
        </w:rPr>
        <w:t>和中期检查报告，</w:t>
      </w:r>
      <w:r>
        <w:rPr>
          <w:rFonts w:ascii="仿宋_GB2312" w:eastAsia="仿宋_GB2312" w:hint="eastAsia"/>
          <w:szCs w:val="32"/>
        </w:rPr>
        <w:t>职能部门对</w:t>
      </w:r>
      <w:r w:rsidRPr="00C86E08">
        <w:rPr>
          <w:rFonts w:ascii="仿宋_GB2312" w:eastAsia="仿宋_GB2312" w:hint="eastAsia"/>
          <w:szCs w:val="32"/>
        </w:rPr>
        <w:t>年度进展报告</w:t>
      </w:r>
      <w:r w:rsidR="00DD4C47">
        <w:rPr>
          <w:rFonts w:ascii="仿宋_GB2312" w:eastAsia="仿宋_GB2312" w:hint="eastAsia"/>
          <w:szCs w:val="32"/>
        </w:rPr>
        <w:t>和中期检查报告</w:t>
      </w:r>
      <w:r w:rsidRPr="00C86E08">
        <w:rPr>
          <w:rFonts w:ascii="仿宋_GB2312" w:eastAsia="仿宋_GB2312" w:hint="eastAsia"/>
          <w:szCs w:val="32"/>
        </w:rPr>
        <w:t>进行审核</w:t>
      </w:r>
      <w:r>
        <w:rPr>
          <w:rFonts w:ascii="仿宋_GB2312" w:eastAsia="仿宋_GB2312" w:hint="eastAsia"/>
          <w:szCs w:val="32"/>
        </w:rPr>
        <w:t>并</w:t>
      </w:r>
      <w:r w:rsidRPr="00C86E08">
        <w:rPr>
          <w:rFonts w:ascii="仿宋_GB2312" w:eastAsia="仿宋_GB2312" w:hint="eastAsia"/>
          <w:szCs w:val="32"/>
        </w:rPr>
        <w:t>组织专家对</w:t>
      </w:r>
      <w:r>
        <w:rPr>
          <w:rFonts w:ascii="仿宋_GB2312" w:eastAsia="仿宋_GB2312" w:hint="eastAsia"/>
          <w:szCs w:val="32"/>
        </w:rPr>
        <w:t>项目目标完成情况</w:t>
      </w:r>
      <w:r w:rsidRPr="00C86E08">
        <w:rPr>
          <w:rFonts w:ascii="仿宋_GB2312" w:eastAsia="仿宋_GB2312" w:hint="eastAsia"/>
          <w:szCs w:val="32"/>
        </w:rPr>
        <w:t>和经费使用情况等进行检查。</w:t>
      </w:r>
    </w:p>
    <w:p w:rsidR="008D1896" w:rsidRPr="004718DF" w:rsidRDefault="008D1896" w:rsidP="008D1896">
      <w:pPr>
        <w:ind w:firstLineChars="200" w:firstLine="640"/>
        <w:rPr>
          <w:rFonts w:ascii="仿宋_GB2312" w:eastAsia="仿宋_GB2312"/>
          <w:color w:val="000000" w:themeColor="text1"/>
          <w:szCs w:val="32"/>
        </w:rPr>
      </w:pPr>
      <w:r w:rsidRPr="004718DF">
        <w:rPr>
          <w:rFonts w:ascii="仿宋_GB2312" w:eastAsia="仿宋_GB2312"/>
          <w:color w:val="000000" w:themeColor="text1"/>
          <w:szCs w:val="32"/>
        </w:rPr>
        <w:t>3</w:t>
      </w:r>
      <w:r w:rsidRPr="004718DF">
        <w:rPr>
          <w:rFonts w:ascii="仿宋_GB2312" w:eastAsia="仿宋_GB2312" w:hint="eastAsia"/>
          <w:color w:val="000000" w:themeColor="text1"/>
          <w:szCs w:val="32"/>
        </w:rPr>
        <w:t>.</w:t>
      </w:r>
      <w:r w:rsidR="006763D5" w:rsidRPr="004718DF">
        <w:rPr>
          <w:rFonts w:ascii="仿宋_GB2312" w:eastAsia="仿宋_GB2312" w:hint="eastAsia"/>
          <w:color w:val="000000" w:themeColor="text1"/>
          <w:szCs w:val="32"/>
        </w:rPr>
        <w:t>项目负责人完成项目目标后</w:t>
      </w:r>
      <w:r w:rsidR="00907508" w:rsidRPr="004718DF">
        <w:rPr>
          <w:rFonts w:ascii="仿宋_GB2312" w:eastAsia="仿宋_GB2312" w:hint="eastAsia"/>
          <w:color w:val="000000" w:themeColor="text1"/>
          <w:szCs w:val="32"/>
        </w:rPr>
        <w:t>及时</w:t>
      </w:r>
      <w:r w:rsidR="006763D5" w:rsidRPr="004718DF">
        <w:rPr>
          <w:rFonts w:ascii="仿宋_GB2312" w:eastAsia="仿宋_GB2312" w:hint="eastAsia"/>
          <w:color w:val="000000" w:themeColor="text1"/>
          <w:szCs w:val="32"/>
        </w:rPr>
        <w:t>申请结项，</w:t>
      </w:r>
      <w:r w:rsidRPr="004718DF">
        <w:rPr>
          <w:rFonts w:ascii="仿宋_GB2312" w:eastAsia="仿宋_GB2312" w:hint="eastAsia"/>
          <w:color w:val="000000" w:themeColor="text1"/>
          <w:szCs w:val="32"/>
        </w:rPr>
        <w:t>省一流学科建设组和归口职能部门组织项目</w:t>
      </w:r>
      <w:r w:rsidR="006763D5" w:rsidRPr="004718DF">
        <w:rPr>
          <w:rFonts w:ascii="仿宋_GB2312" w:eastAsia="仿宋_GB2312" w:hint="eastAsia"/>
          <w:color w:val="000000" w:themeColor="text1"/>
          <w:szCs w:val="32"/>
        </w:rPr>
        <w:t>目标的</w:t>
      </w:r>
      <w:r w:rsidR="00907508" w:rsidRPr="004718DF">
        <w:rPr>
          <w:rFonts w:ascii="仿宋_GB2312" w:eastAsia="仿宋_GB2312" w:hint="eastAsia"/>
          <w:color w:val="000000" w:themeColor="text1"/>
          <w:szCs w:val="32"/>
        </w:rPr>
        <w:t>认定</w:t>
      </w:r>
      <w:r w:rsidR="006763D5" w:rsidRPr="004718DF">
        <w:rPr>
          <w:rFonts w:ascii="仿宋_GB2312" w:eastAsia="仿宋_GB2312" w:hint="eastAsia"/>
          <w:color w:val="000000" w:themeColor="text1"/>
          <w:szCs w:val="32"/>
        </w:rPr>
        <w:t>和</w:t>
      </w:r>
      <w:r w:rsidRPr="004718DF">
        <w:rPr>
          <w:rFonts w:ascii="仿宋_GB2312" w:eastAsia="仿宋_GB2312" w:hint="eastAsia"/>
          <w:color w:val="000000" w:themeColor="text1"/>
          <w:szCs w:val="32"/>
        </w:rPr>
        <w:t>验收工作。</w:t>
      </w:r>
    </w:p>
    <w:p w:rsidR="00515656" w:rsidRPr="00515656" w:rsidRDefault="00515656" w:rsidP="00DD1167">
      <w:pPr>
        <w:rPr>
          <w:rFonts w:ascii="黑体" w:eastAsia="黑体" w:hAnsi="黑体"/>
          <w:szCs w:val="32"/>
        </w:rPr>
      </w:pPr>
      <w:r w:rsidRPr="00515656">
        <w:rPr>
          <w:rFonts w:ascii="黑体" w:eastAsia="黑体" w:hAnsi="黑体"/>
          <w:szCs w:val="32"/>
        </w:rPr>
        <w:t>五</w:t>
      </w:r>
      <w:r w:rsidRPr="00515656">
        <w:rPr>
          <w:rFonts w:ascii="黑体" w:eastAsia="黑体" w:hAnsi="黑体" w:hint="eastAsia"/>
          <w:szCs w:val="32"/>
        </w:rPr>
        <w:t>、</w:t>
      </w:r>
      <w:r w:rsidRPr="00515656">
        <w:rPr>
          <w:rFonts w:ascii="黑体" w:eastAsia="黑体" w:hAnsi="黑体"/>
          <w:szCs w:val="32"/>
        </w:rPr>
        <w:t>经费管理</w:t>
      </w:r>
    </w:p>
    <w:p w:rsidR="0066309B" w:rsidRDefault="00515656" w:rsidP="00C86E08">
      <w:pPr>
        <w:ind w:firstLineChars="200" w:firstLine="640"/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>1.</w:t>
      </w:r>
      <w:r w:rsidR="0066309B" w:rsidRPr="0066309B">
        <w:rPr>
          <w:rFonts w:ascii="仿宋_GB2312" w:eastAsia="仿宋_GB2312" w:hint="eastAsia"/>
          <w:szCs w:val="32"/>
        </w:rPr>
        <w:t>重点项目经费采取分期拨款的方式，项目立项后首次拨付立项经费的1/4，中期检查合格者再拨付立项经费的1/4，建设期内完成重点项目者拨付后续经费；中期检查不合格者停止拨付后续经费，未有效开展工作或无任何进展者收回所拨经费，至2020年10月底未完成重点项目者不再拨付</w:t>
      </w:r>
      <w:r w:rsidR="001D69A1">
        <w:rPr>
          <w:rFonts w:ascii="仿宋_GB2312" w:eastAsia="仿宋_GB2312" w:hint="eastAsia"/>
          <w:szCs w:val="32"/>
        </w:rPr>
        <w:t>后续</w:t>
      </w:r>
      <w:r w:rsidR="0066309B" w:rsidRPr="0066309B">
        <w:rPr>
          <w:rFonts w:ascii="仿宋_GB2312" w:eastAsia="仿宋_GB2312" w:hint="eastAsia"/>
          <w:szCs w:val="32"/>
        </w:rPr>
        <w:t>经费。</w:t>
      </w:r>
    </w:p>
    <w:p w:rsidR="00557540" w:rsidRPr="00DB7AAE" w:rsidRDefault="00515656" w:rsidP="00DB7AAE">
      <w:pPr>
        <w:ind w:firstLineChars="200" w:firstLine="640"/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>2</w:t>
      </w:r>
      <w:r w:rsidR="00E103DA">
        <w:rPr>
          <w:rFonts w:ascii="仿宋_GB2312" w:eastAsia="仿宋_GB2312" w:hint="eastAsia"/>
          <w:szCs w:val="32"/>
        </w:rPr>
        <w:t>.</w:t>
      </w:r>
      <w:r w:rsidR="00557540" w:rsidRPr="00DB7AAE">
        <w:rPr>
          <w:rFonts w:ascii="仿宋_GB2312" w:eastAsia="仿宋_GB2312" w:hint="eastAsia"/>
          <w:szCs w:val="32"/>
        </w:rPr>
        <w:t>项目负责人根据山东省财政厅 教育厅颁布的《山东省一流大学和一流学科建设奖补资金管理办法》（鲁财教[2016]77</w:t>
      </w:r>
      <w:r w:rsidR="00557540" w:rsidRPr="00DB7AAE">
        <w:rPr>
          <w:rFonts w:ascii="仿宋_GB2312" w:eastAsia="仿宋_GB2312" w:hint="eastAsia"/>
          <w:szCs w:val="32"/>
        </w:rPr>
        <w:lastRenderedPageBreak/>
        <w:t>号）</w:t>
      </w:r>
      <w:r w:rsidR="001B09BD" w:rsidRPr="00DB7AAE">
        <w:rPr>
          <w:rFonts w:ascii="仿宋_GB2312" w:eastAsia="仿宋_GB2312" w:hint="eastAsia"/>
          <w:szCs w:val="32"/>
        </w:rPr>
        <w:t>及《山东财经大学省一流学科建设奖补资金管理办法》</w:t>
      </w:r>
      <w:r w:rsidR="006F5385">
        <w:rPr>
          <w:rFonts w:ascii="仿宋_GB2312" w:eastAsia="仿宋_GB2312" w:hint="eastAsia"/>
          <w:szCs w:val="32"/>
        </w:rPr>
        <w:t>(政研[2017]11号)</w:t>
      </w:r>
      <w:bookmarkStart w:id="0" w:name="_GoBack"/>
      <w:bookmarkEnd w:id="0"/>
      <w:r w:rsidR="00F975FE" w:rsidRPr="00DB7AAE">
        <w:rPr>
          <w:rFonts w:ascii="仿宋_GB2312" w:eastAsia="仿宋_GB2312" w:hint="eastAsia"/>
          <w:szCs w:val="32"/>
        </w:rPr>
        <w:t>，填写《</w:t>
      </w:r>
      <w:r w:rsidR="00557540" w:rsidRPr="00DB7AAE">
        <w:rPr>
          <w:rFonts w:ascii="仿宋_GB2312" w:eastAsia="仿宋_GB2312" w:hint="eastAsia"/>
          <w:szCs w:val="32"/>
        </w:rPr>
        <w:t>山东省一流学科重点项目建设经费预算表</w:t>
      </w:r>
      <w:r w:rsidR="00F975FE" w:rsidRPr="00DB7AAE">
        <w:rPr>
          <w:rFonts w:ascii="仿宋_GB2312" w:eastAsia="仿宋_GB2312" w:hint="eastAsia"/>
          <w:szCs w:val="32"/>
        </w:rPr>
        <w:t>》，并报财务处、</w:t>
      </w:r>
      <w:r w:rsidR="00E103DA">
        <w:rPr>
          <w:rFonts w:ascii="仿宋_GB2312" w:eastAsia="仿宋_GB2312" w:hint="eastAsia"/>
          <w:szCs w:val="32"/>
        </w:rPr>
        <w:t>职能部门</w:t>
      </w:r>
      <w:r w:rsidR="00F975FE" w:rsidRPr="00DB7AAE">
        <w:rPr>
          <w:rFonts w:ascii="仿宋_GB2312" w:eastAsia="仿宋_GB2312" w:hint="eastAsia"/>
          <w:szCs w:val="32"/>
        </w:rPr>
        <w:t>备案。</w:t>
      </w:r>
    </w:p>
    <w:p w:rsidR="00741BDA" w:rsidRPr="004718DF" w:rsidRDefault="00515656" w:rsidP="00DB7AAE">
      <w:pPr>
        <w:ind w:firstLineChars="200" w:firstLine="640"/>
        <w:rPr>
          <w:rFonts w:ascii="仿宋_GB2312" w:eastAsia="仿宋_GB2312"/>
          <w:color w:val="000000" w:themeColor="text1"/>
          <w:szCs w:val="32"/>
        </w:rPr>
      </w:pPr>
      <w:r w:rsidRPr="004718DF">
        <w:rPr>
          <w:rFonts w:ascii="仿宋_GB2312" w:eastAsia="仿宋_GB2312"/>
          <w:color w:val="000000" w:themeColor="text1"/>
          <w:szCs w:val="32"/>
        </w:rPr>
        <w:t>3</w:t>
      </w:r>
      <w:r w:rsidR="00E103DA" w:rsidRPr="004718DF">
        <w:rPr>
          <w:rFonts w:ascii="仿宋_GB2312" w:eastAsia="仿宋_GB2312" w:hint="eastAsia"/>
          <w:color w:val="000000" w:themeColor="text1"/>
          <w:szCs w:val="32"/>
        </w:rPr>
        <w:t>.</w:t>
      </w:r>
      <w:r w:rsidR="005C7755" w:rsidRPr="004718DF">
        <w:rPr>
          <w:rFonts w:ascii="仿宋_GB2312" w:eastAsia="仿宋_GB2312" w:hint="eastAsia"/>
          <w:color w:val="000000" w:themeColor="text1"/>
          <w:szCs w:val="32"/>
        </w:rPr>
        <w:t>项目负责人负责</w:t>
      </w:r>
      <w:r w:rsidR="008D1896" w:rsidRPr="004718DF">
        <w:rPr>
          <w:rFonts w:ascii="仿宋_GB2312" w:eastAsia="仿宋_GB2312" w:hint="eastAsia"/>
          <w:color w:val="000000" w:themeColor="text1"/>
          <w:szCs w:val="32"/>
        </w:rPr>
        <w:t>重点</w:t>
      </w:r>
      <w:r w:rsidR="005C7755" w:rsidRPr="004718DF">
        <w:rPr>
          <w:rFonts w:ascii="仿宋_GB2312" w:eastAsia="仿宋_GB2312" w:hint="eastAsia"/>
          <w:color w:val="000000" w:themeColor="text1"/>
          <w:szCs w:val="32"/>
        </w:rPr>
        <w:t>项目经费的</w:t>
      </w:r>
      <w:r w:rsidR="00450289" w:rsidRPr="004718DF">
        <w:rPr>
          <w:rFonts w:ascii="仿宋_GB2312" w:eastAsia="仿宋_GB2312" w:hint="eastAsia"/>
          <w:color w:val="000000" w:themeColor="text1"/>
          <w:szCs w:val="32"/>
        </w:rPr>
        <w:t>管理</w:t>
      </w:r>
      <w:r w:rsidR="006A151A" w:rsidRPr="004718DF">
        <w:rPr>
          <w:rFonts w:ascii="仿宋_GB2312" w:eastAsia="仿宋_GB2312" w:hint="eastAsia"/>
          <w:color w:val="000000" w:themeColor="text1"/>
          <w:szCs w:val="32"/>
        </w:rPr>
        <w:t>和使用</w:t>
      </w:r>
      <w:r w:rsidR="00450289" w:rsidRPr="004718DF">
        <w:rPr>
          <w:rFonts w:ascii="仿宋_GB2312" w:eastAsia="仿宋_GB2312" w:hint="eastAsia"/>
          <w:color w:val="000000" w:themeColor="text1"/>
          <w:szCs w:val="32"/>
        </w:rPr>
        <w:t>，实行预算控制，并接受学校财务部门</w:t>
      </w:r>
      <w:r w:rsidR="008D1896" w:rsidRPr="004718DF">
        <w:rPr>
          <w:rFonts w:ascii="仿宋_GB2312" w:eastAsia="仿宋_GB2312" w:hint="eastAsia"/>
          <w:color w:val="000000" w:themeColor="text1"/>
          <w:szCs w:val="32"/>
        </w:rPr>
        <w:t>的监督和检查</w:t>
      </w:r>
      <w:r w:rsidR="006763D5" w:rsidRPr="004718DF">
        <w:rPr>
          <w:rFonts w:ascii="仿宋_GB2312" w:eastAsia="仿宋_GB2312" w:hint="eastAsia"/>
          <w:color w:val="000000" w:themeColor="text1"/>
          <w:szCs w:val="32"/>
        </w:rPr>
        <w:t>；</w:t>
      </w:r>
      <w:r w:rsidR="00741BDA" w:rsidRPr="004718DF">
        <w:rPr>
          <w:rFonts w:ascii="仿宋_GB2312" w:eastAsia="仿宋_GB2312"/>
          <w:color w:val="000000" w:themeColor="text1"/>
          <w:szCs w:val="32"/>
        </w:rPr>
        <w:t>项目经费使用按照</w:t>
      </w:r>
      <w:r w:rsidR="00741BDA" w:rsidRPr="004718DF">
        <w:rPr>
          <w:rFonts w:ascii="仿宋_GB2312" w:eastAsia="仿宋_GB2312" w:hint="eastAsia"/>
          <w:color w:val="000000" w:themeColor="text1"/>
          <w:szCs w:val="32"/>
        </w:rPr>
        <w:t>《山东财经大学科研经费管理办法》</w:t>
      </w:r>
      <w:r w:rsidR="00F975FE" w:rsidRPr="004718DF">
        <w:rPr>
          <w:rFonts w:ascii="仿宋_GB2312" w:eastAsia="仿宋_GB2312" w:hint="eastAsia"/>
          <w:color w:val="000000" w:themeColor="text1"/>
          <w:szCs w:val="32"/>
        </w:rPr>
        <w:t>有</w:t>
      </w:r>
      <w:r w:rsidR="00741BDA" w:rsidRPr="004718DF">
        <w:rPr>
          <w:rFonts w:ascii="仿宋_GB2312" w:eastAsia="仿宋_GB2312" w:hint="eastAsia"/>
          <w:color w:val="000000" w:themeColor="text1"/>
          <w:szCs w:val="32"/>
        </w:rPr>
        <w:t>关规定执行。</w:t>
      </w:r>
    </w:p>
    <w:p w:rsidR="000D7E8B" w:rsidRPr="000D7E8B" w:rsidRDefault="008D1896" w:rsidP="008D1896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六</w:t>
      </w:r>
      <w:r w:rsidR="008205AD" w:rsidRPr="000D7E8B">
        <w:rPr>
          <w:rFonts w:ascii="黑体" w:eastAsia="黑体" w:hAnsi="黑体" w:hint="eastAsia"/>
        </w:rPr>
        <w:t>、</w:t>
      </w:r>
      <w:r w:rsidR="000D7E8B" w:rsidRPr="000D7E8B">
        <w:rPr>
          <w:rFonts w:ascii="黑体" w:eastAsia="黑体" w:hAnsi="黑体"/>
        </w:rPr>
        <w:t>其他</w:t>
      </w:r>
    </w:p>
    <w:p w:rsidR="000D7E8B" w:rsidRPr="00DB7AAE" w:rsidRDefault="003E00D8" w:rsidP="005F0B69">
      <w:pPr>
        <w:ind w:firstLineChars="200" w:firstLine="640"/>
        <w:rPr>
          <w:rFonts w:ascii="仿宋_GB2312" w:eastAsia="仿宋_GB2312"/>
          <w:szCs w:val="32"/>
        </w:rPr>
      </w:pPr>
      <w:r w:rsidRPr="00DB7AAE">
        <w:rPr>
          <w:rFonts w:ascii="仿宋_GB2312" w:eastAsia="仿宋_GB2312"/>
          <w:szCs w:val="32"/>
        </w:rPr>
        <w:t>本</w:t>
      </w:r>
      <w:r w:rsidR="00C77B77">
        <w:rPr>
          <w:rFonts w:ascii="仿宋_GB2312" w:eastAsia="仿宋_GB2312" w:hint="eastAsia"/>
          <w:szCs w:val="32"/>
        </w:rPr>
        <w:t>规定</w:t>
      </w:r>
      <w:r w:rsidR="000D7E8B" w:rsidRPr="00DB7AAE">
        <w:rPr>
          <w:rFonts w:ascii="仿宋_GB2312" w:eastAsia="仿宋_GB2312"/>
          <w:szCs w:val="32"/>
        </w:rPr>
        <w:t>自发布之日起实施</w:t>
      </w:r>
      <w:r w:rsidR="000D7E8B" w:rsidRPr="00DB7AAE">
        <w:rPr>
          <w:rFonts w:ascii="仿宋_GB2312" w:eastAsia="仿宋_GB2312" w:hint="eastAsia"/>
          <w:szCs w:val="32"/>
        </w:rPr>
        <w:t>，</w:t>
      </w:r>
      <w:r w:rsidR="000D7E8B" w:rsidRPr="00DB7AAE">
        <w:rPr>
          <w:rFonts w:ascii="仿宋_GB2312" w:eastAsia="仿宋_GB2312"/>
          <w:szCs w:val="32"/>
        </w:rPr>
        <w:t>由学科建设办公室负责解释</w:t>
      </w:r>
      <w:r w:rsidR="000D7E8B" w:rsidRPr="00DB7AAE">
        <w:rPr>
          <w:rFonts w:ascii="仿宋_GB2312" w:eastAsia="仿宋_GB2312" w:hint="eastAsia"/>
          <w:szCs w:val="32"/>
        </w:rPr>
        <w:t>。</w:t>
      </w:r>
    </w:p>
    <w:p w:rsidR="000D7E8B" w:rsidRPr="00DB7AAE" w:rsidRDefault="000D7E8B" w:rsidP="00DB7AAE">
      <w:pPr>
        <w:ind w:firstLineChars="200" w:firstLine="640"/>
        <w:rPr>
          <w:rFonts w:ascii="仿宋_GB2312" w:eastAsia="仿宋_GB2312"/>
          <w:szCs w:val="32"/>
        </w:rPr>
      </w:pPr>
      <w:r w:rsidRPr="00DB7AAE">
        <w:rPr>
          <w:rFonts w:ascii="仿宋_GB2312" w:eastAsia="仿宋_GB2312"/>
          <w:szCs w:val="32"/>
        </w:rPr>
        <w:t>附件</w:t>
      </w:r>
      <w:r w:rsidRPr="00DB7AAE">
        <w:rPr>
          <w:rFonts w:ascii="仿宋_GB2312" w:eastAsia="仿宋_GB2312" w:hint="eastAsia"/>
          <w:szCs w:val="32"/>
        </w:rPr>
        <w:t>：1</w:t>
      </w:r>
      <w:r w:rsidR="00D7206F" w:rsidRPr="00DB7AAE">
        <w:rPr>
          <w:rFonts w:ascii="仿宋_GB2312" w:eastAsia="仿宋_GB2312" w:hint="eastAsia"/>
          <w:szCs w:val="32"/>
        </w:rPr>
        <w:t>.应用经济学学科重点项目明细表</w:t>
      </w:r>
    </w:p>
    <w:p w:rsidR="009D5264" w:rsidRDefault="00D7206F" w:rsidP="00DB7AAE">
      <w:pPr>
        <w:ind w:firstLineChars="200" w:firstLine="640"/>
        <w:rPr>
          <w:rFonts w:ascii="黑体" w:eastAsia="黑体" w:hAnsi="黑体" w:cs="Times New Roman"/>
          <w:szCs w:val="32"/>
        </w:rPr>
      </w:pPr>
      <w:r w:rsidRPr="00DB7AAE">
        <w:rPr>
          <w:rFonts w:ascii="仿宋_GB2312" w:eastAsia="仿宋_GB2312" w:hint="eastAsia"/>
          <w:szCs w:val="32"/>
        </w:rPr>
        <w:t xml:space="preserve">      2.管理科学与工程学科重点项目明细表</w:t>
      </w:r>
      <w:r w:rsidR="009D5264">
        <w:rPr>
          <w:rFonts w:ascii="黑体" w:eastAsia="黑体" w:hAnsi="黑体" w:cs="Times New Roman"/>
          <w:szCs w:val="32"/>
        </w:rPr>
        <w:br w:type="page"/>
      </w:r>
    </w:p>
    <w:p w:rsidR="001C5149" w:rsidRPr="00374D0B" w:rsidRDefault="00340ECB" w:rsidP="00363715">
      <w:pPr>
        <w:spacing w:line="520" w:lineRule="exact"/>
        <w:jc w:val="left"/>
        <w:rPr>
          <w:rFonts w:ascii="黑体" w:eastAsia="黑体"/>
          <w:szCs w:val="32"/>
        </w:rPr>
      </w:pPr>
      <w:r w:rsidRPr="00374D0B">
        <w:rPr>
          <w:rFonts w:ascii="黑体" w:eastAsia="黑体" w:hint="eastAsia"/>
          <w:szCs w:val="32"/>
        </w:rPr>
        <w:lastRenderedPageBreak/>
        <w:t>附件</w:t>
      </w:r>
      <w:r w:rsidR="00374D0B" w:rsidRPr="00374D0B">
        <w:rPr>
          <w:rFonts w:ascii="黑体" w:eastAsia="黑体" w:hint="eastAsia"/>
          <w:szCs w:val="32"/>
        </w:rPr>
        <w:t>1：</w:t>
      </w:r>
      <w:r w:rsidR="001C5149" w:rsidRPr="00374D0B">
        <w:rPr>
          <w:rFonts w:ascii="黑体" w:eastAsia="黑体" w:hint="eastAsia"/>
          <w:szCs w:val="32"/>
        </w:rPr>
        <w:t>表1  应用经济学学科重点项目明细表</w:t>
      </w:r>
    </w:p>
    <w:tbl>
      <w:tblPr>
        <w:tblW w:w="88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4"/>
        <w:gridCol w:w="4911"/>
        <w:gridCol w:w="851"/>
        <w:gridCol w:w="850"/>
        <w:gridCol w:w="1422"/>
      </w:tblGrid>
      <w:tr w:rsidR="001C5149" w:rsidRPr="001C5149" w:rsidTr="00A71CC2">
        <w:trPr>
          <w:trHeight w:val="643"/>
        </w:trPr>
        <w:tc>
          <w:tcPr>
            <w:tcW w:w="774" w:type="dxa"/>
            <w:vAlign w:val="center"/>
          </w:tcPr>
          <w:p w:rsidR="001C5149" w:rsidRPr="001C5149" w:rsidRDefault="001C5149" w:rsidP="001C5149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1C514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目标</w:t>
            </w:r>
          </w:p>
        </w:tc>
        <w:tc>
          <w:tcPr>
            <w:tcW w:w="4911" w:type="dxa"/>
            <w:shd w:val="clear" w:color="auto" w:fill="auto"/>
            <w:vAlign w:val="center"/>
          </w:tcPr>
          <w:p w:rsidR="001C5149" w:rsidRPr="001C5149" w:rsidRDefault="001C5149" w:rsidP="001C5149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1C514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目标任务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5149" w:rsidRPr="001C5149" w:rsidRDefault="001C5149" w:rsidP="001C5149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1C514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职能部门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5149" w:rsidRPr="001C5149" w:rsidRDefault="001C5149" w:rsidP="001C5149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1C514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目标数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1C5149" w:rsidRPr="001C5149" w:rsidRDefault="001C5149" w:rsidP="001C5149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1C514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培育经费(万元/项)</w:t>
            </w:r>
          </w:p>
        </w:tc>
      </w:tr>
      <w:tr w:rsidR="001C5149" w:rsidRPr="001C5149" w:rsidTr="00363715">
        <w:trPr>
          <w:trHeight w:hRule="exact" w:val="544"/>
        </w:trPr>
        <w:tc>
          <w:tcPr>
            <w:tcW w:w="774" w:type="dxa"/>
            <w:vMerge w:val="restart"/>
            <w:vAlign w:val="center"/>
          </w:tcPr>
          <w:p w:rsidR="001C5149" w:rsidRPr="001C5149" w:rsidRDefault="001C5149" w:rsidP="00554520">
            <w:pPr>
              <w:widowControl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</w:pPr>
            <w:r w:rsidRPr="001C5149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>科研成果</w:t>
            </w:r>
          </w:p>
        </w:tc>
        <w:tc>
          <w:tcPr>
            <w:tcW w:w="4911" w:type="dxa"/>
            <w:shd w:val="clear" w:color="auto" w:fill="auto"/>
            <w:vAlign w:val="center"/>
          </w:tcPr>
          <w:p w:rsidR="001C5149" w:rsidRPr="00340ECB" w:rsidRDefault="001C5149" w:rsidP="0055452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340EC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立项国家两金重大项目</w:t>
            </w:r>
            <w:r w:rsidRPr="00340ECB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(</w:t>
            </w:r>
            <w:r w:rsidRPr="00340EC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项</w:t>
            </w:r>
            <w:r w:rsidRPr="00340ECB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5149" w:rsidRPr="00340ECB" w:rsidRDefault="001C5149" w:rsidP="00554520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1"/>
                <w:szCs w:val="21"/>
              </w:rPr>
            </w:pPr>
            <w:r w:rsidRPr="00340ECB">
              <w:rPr>
                <w:rFonts w:asciiTheme="minorEastAsia" w:eastAsiaTheme="minorEastAsia" w:hAnsiTheme="minorEastAsia" w:hint="eastAsia"/>
                <w:bCs/>
                <w:kern w:val="0"/>
                <w:sz w:val="21"/>
                <w:szCs w:val="21"/>
              </w:rPr>
              <w:t>科研处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C5149" w:rsidRPr="00340ECB" w:rsidRDefault="001C5149" w:rsidP="00554520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1"/>
                <w:szCs w:val="21"/>
              </w:rPr>
            </w:pPr>
            <w:r w:rsidRPr="00340ECB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1C5149" w:rsidRPr="00340ECB" w:rsidRDefault="001C5149" w:rsidP="0055452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340EC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60</w:t>
            </w:r>
          </w:p>
        </w:tc>
      </w:tr>
      <w:tr w:rsidR="001C5149" w:rsidRPr="001C5149" w:rsidTr="00363715">
        <w:trPr>
          <w:trHeight w:hRule="exact" w:val="565"/>
        </w:trPr>
        <w:tc>
          <w:tcPr>
            <w:tcW w:w="774" w:type="dxa"/>
            <w:vMerge/>
            <w:vAlign w:val="center"/>
          </w:tcPr>
          <w:p w:rsidR="001C5149" w:rsidRPr="001C5149" w:rsidRDefault="001C5149" w:rsidP="00554520">
            <w:pPr>
              <w:widowControl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4911" w:type="dxa"/>
            <w:shd w:val="clear" w:color="auto" w:fill="auto"/>
            <w:vAlign w:val="center"/>
          </w:tcPr>
          <w:p w:rsidR="001C5149" w:rsidRPr="00340ECB" w:rsidRDefault="001C5149" w:rsidP="0055452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340EC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立项国家社科基金重点项目</w:t>
            </w:r>
            <w:r w:rsidRPr="00340ECB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(</w:t>
            </w:r>
            <w:r w:rsidRPr="00340EC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项</w:t>
            </w:r>
            <w:r w:rsidRPr="00340ECB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 xml:space="preserve">)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5149" w:rsidRPr="00340ECB" w:rsidRDefault="001C5149" w:rsidP="00554520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1"/>
                <w:szCs w:val="21"/>
              </w:rPr>
            </w:pPr>
            <w:r w:rsidRPr="00340ECB">
              <w:rPr>
                <w:rFonts w:asciiTheme="minorEastAsia" w:eastAsiaTheme="minorEastAsia" w:hAnsiTheme="minorEastAsia" w:hint="eastAsia"/>
                <w:bCs/>
                <w:kern w:val="0"/>
                <w:sz w:val="21"/>
                <w:szCs w:val="21"/>
              </w:rPr>
              <w:t>科研处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C5149" w:rsidRPr="00340ECB" w:rsidRDefault="001C5149" w:rsidP="00554520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1"/>
                <w:szCs w:val="21"/>
              </w:rPr>
            </w:pPr>
            <w:r w:rsidRPr="00340ECB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1C5149" w:rsidRPr="00340ECB" w:rsidRDefault="001C5149" w:rsidP="0055452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340EC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20</w:t>
            </w:r>
          </w:p>
        </w:tc>
      </w:tr>
      <w:tr w:rsidR="001C5149" w:rsidRPr="001C5149" w:rsidTr="00363715">
        <w:trPr>
          <w:trHeight w:hRule="exact" w:val="559"/>
        </w:trPr>
        <w:tc>
          <w:tcPr>
            <w:tcW w:w="774" w:type="dxa"/>
            <w:vMerge/>
            <w:vAlign w:val="center"/>
          </w:tcPr>
          <w:p w:rsidR="001C5149" w:rsidRPr="001C5149" w:rsidRDefault="001C5149" w:rsidP="00554520">
            <w:pPr>
              <w:widowControl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4911" w:type="dxa"/>
            <w:shd w:val="clear" w:color="auto" w:fill="auto"/>
            <w:vAlign w:val="center"/>
          </w:tcPr>
          <w:p w:rsidR="001C5149" w:rsidRPr="00340ECB" w:rsidRDefault="001C5149" w:rsidP="0055452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340EC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立项教育部重大招标项目</w:t>
            </w:r>
            <w:r w:rsidRPr="00340ECB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(</w:t>
            </w:r>
            <w:r w:rsidRPr="00340EC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项</w:t>
            </w:r>
            <w:r w:rsidRPr="00340ECB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5149" w:rsidRPr="00340ECB" w:rsidRDefault="001C5149" w:rsidP="00554520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1"/>
                <w:szCs w:val="21"/>
              </w:rPr>
            </w:pPr>
            <w:r w:rsidRPr="00340ECB">
              <w:rPr>
                <w:rFonts w:asciiTheme="minorEastAsia" w:eastAsiaTheme="minorEastAsia" w:hAnsiTheme="minorEastAsia" w:hint="eastAsia"/>
                <w:bCs/>
                <w:kern w:val="0"/>
                <w:sz w:val="21"/>
                <w:szCs w:val="21"/>
              </w:rPr>
              <w:t>科研处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C5149" w:rsidRPr="00340ECB" w:rsidRDefault="001C5149" w:rsidP="00554520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1"/>
                <w:szCs w:val="21"/>
              </w:rPr>
            </w:pPr>
            <w:r w:rsidRPr="00340ECB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1C5149" w:rsidRPr="00340ECB" w:rsidRDefault="001C5149" w:rsidP="0055452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340EC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40</w:t>
            </w:r>
          </w:p>
        </w:tc>
      </w:tr>
      <w:tr w:rsidR="001C5149" w:rsidRPr="001C5149" w:rsidTr="00A71CC2">
        <w:trPr>
          <w:trHeight w:hRule="exact" w:val="655"/>
        </w:trPr>
        <w:tc>
          <w:tcPr>
            <w:tcW w:w="774" w:type="dxa"/>
            <w:vMerge/>
            <w:vAlign w:val="center"/>
          </w:tcPr>
          <w:p w:rsidR="001C5149" w:rsidRPr="001C5149" w:rsidRDefault="001C5149" w:rsidP="00554520">
            <w:pPr>
              <w:widowControl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4911" w:type="dxa"/>
            <w:shd w:val="clear" w:color="auto" w:fill="auto"/>
            <w:vAlign w:val="center"/>
          </w:tcPr>
          <w:p w:rsidR="001C5149" w:rsidRPr="00340ECB" w:rsidRDefault="001C5149" w:rsidP="00340ECB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340EC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获得教育部高等学校科学研究优秀成果奖一等奖</w:t>
            </w:r>
            <w:r w:rsidRPr="00340ECB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(</w:t>
            </w:r>
            <w:r w:rsidRPr="00340EC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人文社科 项</w:t>
            </w:r>
            <w:r w:rsidRPr="00340ECB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5149" w:rsidRPr="00340ECB" w:rsidRDefault="001C5149" w:rsidP="00340ECB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/>
                <w:bCs/>
                <w:kern w:val="0"/>
                <w:sz w:val="21"/>
                <w:szCs w:val="21"/>
              </w:rPr>
            </w:pPr>
            <w:r w:rsidRPr="00340ECB">
              <w:rPr>
                <w:rFonts w:asciiTheme="minorEastAsia" w:eastAsiaTheme="minorEastAsia" w:hAnsiTheme="minorEastAsia" w:hint="eastAsia"/>
                <w:bCs/>
                <w:kern w:val="0"/>
                <w:sz w:val="21"/>
                <w:szCs w:val="21"/>
              </w:rPr>
              <w:t>科研处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C5149" w:rsidRPr="00340ECB" w:rsidRDefault="001C5149" w:rsidP="00340ECB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1"/>
                <w:szCs w:val="21"/>
              </w:rPr>
            </w:pPr>
            <w:r w:rsidRPr="00340ECB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1C5149" w:rsidRPr="00340ECB" w:rsidRDefault="001C5149" w:rsidP="00340ECB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340EC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100</w:t>
            </w:r>
          </w:p>
        </w:tc>
      </w:tr>
      <w:tr w:rsidR="001C5149" w:rsidRPr="001C5149" w:rsidTr="00A71CC2">
        <w:trPr>
          <w:trHeight w:hRule="exact" w:val="655"/>
        </w:trPr>
        <w:tc>
          <w:tcPr>
            <w:tcW w:w="774" w:type="dxa"/>
            <w:vMerge/>
            <w:vAlign w:val="center"/>
          </w:tcPr>
          <w:p w:rsidR="001C5149" w:rsidRPr="001C5149" w:rsidRDefault="001C5149" w:rsidP="00554520">
            <w:pPr>
              <w:widowControl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4911" w:type="dxa"/>
            <w:shd w:val="clear" w:color="auto" w:fill="auto"/>
            <w:vAlign w:val="center"/>
          </w:tcPr>
          <w:p w:rsidR="001C5149" w:rsidRPr="00340ECB" w:rsidRDefault="001C5149" w:rsidP="00340ECB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340EC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获得教育部高等学校科学研究优秀成果奖二等奖</w:t>
            </w:r>
            <w:r w:rsidRPr="00340ECB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(</w:t>
            </w:r>
            <w:r w:rsidRPr="00340EC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人文社科 项</w:t>
            </w:r>
            <w:r w:rsidRPr="00340ECB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5149" w:rsidRPr="00340ECB" w:rsidRDefault="001C5149" w:rsidP="00340ECB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/>
                <w:bCs/>
                <w:kern w:val="0"/>
                <w:sz w:val="21"/>
                <w:szCs w:val="21"/>
              </w:rPr>
            </w:pPr>
            <w:r w:rsidRPr="00340ECB">
              <w:rPr>
                <w:rFonts w:asciiTheme="minorEastAsia" w:eastAsiaTheme="minorEastAsia" w:hAnsiTheme="minorEastAsia" w:hint="eastAsia"/>
                <w:bCs/>
                <w:kern w:val="0"/>
                <w:sz w:val="21"/>
                <w:szCs w:val="21"/>
              </w:rPr>
              <w:t>科研处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C5149" w:rsidRPr="00340ECB" w:rsidRDefault="001C5149" w:rsidP="00340ECB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1"/>
                <w:szCs w:val="21"/>
              </w:rPr>
            </w:pPr>
            <w:r w:rsidRPr="00340ECB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1C5149" w:rsidRPr="00340ECB" w:rsidRDefault="001C5149" w:rsidP="00340ECB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340EC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50</w:t>
            </w:r>
          </w:p>
        </w:tc>
      </w:tr>
      <w:tr w:rsidR="001C5149" w:rsidRPr="001C5149" w:rsidTr="00363715">
        <w:trPr>
          <w:trHeight w:hRule="exact" w:val="528"/>
        </w:trPr>
        <w:tc>
          <w:tcPr>
            <w:tcW w:w="774" w:type="dxa"/>
            <w:vMerge/>
            <w:vAlign w:val="center"/>
          </w:tcPr>
          <w:p w:rsidR="001C5149" w:rsidRPr="001C5149" w:rsidRDefault="001C5149" w:rsidP="00554520">
            <w:pPr>
              <w:widowControl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4911" w:type="dxa"/>
            <w:shd w:val="clear" w:color="auto" w:fill="auto"/>
            <w:vAlign w:val="center"/>
          </w:tcPr>
          <w:p w:rsidR="001C5149" w:rsidRPr="00340ECB" w:rsidRDefault="00054C60" w:rsidP="0055452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获得省级科研奖励一等奖</w:t>
            </w:r>
            <w:r w:rsidR="001C5149" w:rsidRPr="00340ECB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(</w:t>
            </w:r>
            <w:r w:rsidR="001C5149" w:rsidRPr="00340EC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项</w:t>
            </w:r>
            <w:r w:rsidR="001C5149" w:rsidRPr="00340ECB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5149" w:rsidRPr="00340ECB" w:rsidRDefault="001C5149" w:rsidP="00554520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1"/>
                <w:szCs w:val="21"/>
              </w:rPr>
            </w:pPr>
            <w:r w:rsidRPr="00340ECB">
              <w:rPr>
                <w:rFonts w:asciiTheme="minorEastAsia" w:eastAsiaTheme="minorEastAsia" w:hAnsiTheme="minorEastAsia" w:hint="eastAsia"/>
                <w:bCs/>
                <w:kern w:val="0"/>
                <w:sz w:val="21"/>
                <w:szCs w:val="21"/>
              </w:rPr>
              <w:t>科研处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C5149" w:rsidRPr="00340ECB" w:rsidRDefault="00054C60" w:rsidP="00554520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1C5149" w:rsidRPr="00340ECB" w:rsidRDefault="00054C60" w:rsidP="0055452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10</w:t>
            </w:r>
          </w:p>
        </w:tc>
      </w:tr>
      <w:tr w:rsidR="00054C60" w:rsidRPr="001C5149" w:rsidTr="00A71CC2">
        <w:trPr>
          <w:trHeight w:hRule="exact" w:val="655"/>
        </w:trPr>
        <w:tc>
          <w:tcPr>
            <w:tcW w:w="774" w:type="dxa"/>
            <w:vMerge/>
            <w:vAlign w:val="center"/>
          </w:tcPr>
          <w:p w:rsidR="00054C60" w:rsidRPr="001C5149" w:rsidRDefault="00054C60" w:rsidP="00554520">
            <w:pPr>
              <w:widowControl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4911" w:type="dxa"/>
            <w:shd w:val="clear" w:color="auto" w:fill="auto"/>
            <w:vAlign w:val="center"/>
          </w:tcPr>
          <w:p w:rsidR="00054C60" w:rsidRPr="00340ECB" w:rsidRDefault="00054C60" w:rsidP="0055452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获得省级科研奖励二等奖</w:t>
            </w:r>
            <w:r w:rsidRPr="00340ECB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(</w:t>
            </w:r>
            <w:r w:rsidRPr="00340EC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项</w:t>
            </w:r>
            <w:r w:rsidRPr="00340ECB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4C60" w:rsidRPr="00054C60" w:rsidRDefault="00054C60" w:rsidP="00554520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1"/>
                <w:szCs w:val="21"/>
              </w:rPr>
            </w:pPr>
            <w:r w:rsidRPr="00340ECB">
              <w:rPr>
                <w:rFonts w:asciiTheme="minorEastAsia" w:eastAsiaTheme="minorEastAsia" w:hAnsiTheme="minorEastAsia" w:hint="eastAsia"/>
                <w:bCs/>
                <w:kern w:val="0"/>
                <w:sz w:val="21"/>
                <w:szCs w:val="21"/>
              </w:rPr>
              <w:t>科研处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54C60" w:rsidRPr="00340ECB" w:rsidRDefault="00054C60" w:rsidP="00554520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054C60" w:rsidRPr="00340ECB" w:rsidRDefault="00054C60" w:rsidP="00554520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6</w:t>
            </w:r>
          </w:p>
        </w:tc>
      </w:tr>
      <w:tr w:rsidR="001C5149" w:rsidRPr="001C5149" w:rsidTr="00A71CC2">
        <w:trPr>
          <w:trHeight w:hRule="exact" w:val="655"/>
        </w:trPr>
        <w:tc>
          <w:tcPr>
            <w:tcW w:w="774" w:type="dxa"/>
            <w:vMerge/>
            <w:vAlign w:val="center"/>
          </w:tcPr>
          <w:p w:rsidR="001C5149" w:rsidRPr="001C5149" w:rsidRDefault="001C5149" w:rsidP="00554520">
            <w:pPr>
              <w:widowControl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4911" w:type="dxa"/>
            <w:shd w:val="clear" w:color="auto" w:fill="auto"/>
            <w:vAlign w:val="center"/>
          </w:tcPr>
          <w:p w:rsidR="001C5149" w:rsidRPr="00340ECB" w:rsidRDefault="001C5149" w:rsidP="0055452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340EC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入选国家哲学社会科学成果文库</w:t>
            </w:r>
            <w:r w:rsidRPr="00340ECB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(</w:t>
            </w:r>
            <w:r w:rsidRPr="00340EC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项</w:t>
            </w:r>
            <w:r w:rsidRPr="00340ECB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5149" w:rsidRPr="00340ECB" w:rsidRDefault="001C5149" w:rsidP="00554520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1"/>
                <w:szCs w:val="21"/>
              </w:rPr>
            </w:pPr>
            <w:r w:rsidRPr="00340ECB">
              <w:rPr>
                <w:rFonts w:asciiTheme="minorEastAsia" w:eastAsiaTheme="minorEastAsia" w:hAnsiTheme="minorEastAsia" w:hint="eastAsia"/>
                <w:bCs/>
                <w:kern w:val="0"/>
                <w:sz w:val="21"/>
                <w:szCs w:val="21"/>
              </w:rPr>
              <w:t>科研处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C5149" w:rsidRPr="00340ECB" w:rsidRDefault="001C5149" w:rsidP="00554520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1"/>
                <w:szCs w:val="21"/>
              </w:rPr>
            </w:pPr>
            <w:r w:rsidRPr="00340ECB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1C5149" w:rsidRPr="00340ECB" w:rsidRDefault="001C5149" w:rsidP="0055452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340EC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50</w:t>
            </w:r>
          </w:p>
        </w:tc>
      </w:tr>
      <w:tr w:rsidR="001C5149" w:rsidRPr="001C5149" w:rsidTr="00A71CC2">
        <w:trPr>
          <w:trHeight w:hRule="exact" w:val="655"/>
        </w:trPr>
        <w:tc>
          <w:tcPr>
            <w:tcW w:w="774" w:type="dxa"/>
            <w:vMerge/>
            <w:vAlign w:val="center"/>
          </w:tcPr>
          <w:p w:rsidR="001C5149" w:rsidRPr="001C5149" w:rsidRDefault="001C5149" w:rsidP="00554520">
            <w:pPr>
              <w:widowControl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4911" w:type="dxa"/>
            <w:shd w:val="clear" w:color="auto" w:fill="auto"/>
            <w:vAlign w:val="center"/>
          </w:tcPr>
          <w:p w:rsidR="001C5149" w:rsidRPr="00340ECB" w:rsidRDefault="001C5149" w:rsidP="0055452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340EC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发表ESI学科高被引论文(篇)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5149" w:rsidRPr="00340ECB" w:rsidRDefault="001C5149" w:rsidP="00554520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1"/>
                <w:szCs w:val="21"/>
              </w:rPr>
            </w:pPr>
            <w:r w:rsidRPr="00340ECB">
              <w:rPr>
                <w:rFonts w:asciiTheme="minorEastAsia" w:eastAsiaTheme="minorEastAsia" w:hAnsiTheme="minorEastAsia" w:hint="eastAsia"/>
                <w:bCs/>
                <w:kern w:val="0"/>
                <w:sz w:val="21"/>
                <w:szCs w:val="21"/>
              </w:rPr>
              <w:t>科研处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C5149" w:rsidRPr="00340ECB" w:rsidRDefault="001C5149" w:rsidP="00554520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1"/>
                <w:szCs w:val="21"/>
              </w:rPr>
            </w:pPr>
            <w:r w:rsidRPr="00340ECB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1C5149" w:rsidRPr="00340ECB" w:rsidRDefault="001C5149" w:rsidP="0055452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340EC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15</w:t>
            </w:r>
          </w:p>
        </w:tc>
      </w:tr>
      <w:tr w:rsidR="001C5149" w:rsidRPr="001C5149" w:rsidTr="00A71CC2">
        <w:trPr>
          <w:trHeight w:hRule="exact" w:val="655"/>
        </w:trPr>
        <w:tc>
          <w:tcPr>
            <w:tcW w:w="774" w:type="dxa"/>
            <w:vMerge/>
            <w:vAlign w:val="center"/>
          </w:tcPr>
          <w:p w:rsidR="001C5149" w:rsidRPr="001C5149" w:rsidRDefault="001C5149" w:rsidP="00554520">
            <w:pPr>
              <w:widowControl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4911" w:type="dxa"/>
            <w:shd w:val="clear" w:color="auto" w:fill="auto"/>
            <w:vAlign w:val="center"/>
          </w:tcPr>
          <w:p w:rsidR="001C5149" w:rsidRPr="00340ECB" w:rsidRDefault="001C5149" w:rsidP="0055452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340EC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发表特类期刊论文(篇)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5149" w:rsidRPr="00340ECB" w:rsidRDefault="001C5149" w:rsidP="00554520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1"/>
                <w:szCs w:val="21"/>
              </w:rPr>
            </w:pPr>
            <w:r w:rsidRPr="00340ECB">
              <w:rPr>
                <w:rFonts w:asciiTheme="minorEastAsia" w:eastAsiaTheme="minorEastAsia" w:hAnsiTheme="minorEastAsia" w:hint="eastAsia"/>
                <w:bCs/>
                <w:kern w:val="0"/>
                <w:sz w:val="21"/>
                <w:szCs w:val="21"/>
              </w:rPr>
              <w:t>科研处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C5149" w:rsidRPr="00340ECB" w:rsidRDefault="001C5149" w:rsidP="00554520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1"/>
                <w:szCs w:val="21"/>
              </w:rPr>
            </w:pPr>
            <w:r w:rsidRPr="00340ECB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1C5149" w:rsidRPr="00340ECB" w:rsidRDefault="001C5149" w:rsidP="0055452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340EC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15</w:t>
            </w:r>
          </w:p>
        </w:tc>
      </w:tr>
      <w:tr w:rsidR="00054C60" w:rsidRPr="001C5149" w:rsidTr="00A71CC2">
        <w:trPr>
          <w:trHeight w:hRule="exact" w:val="655"/>
        </w:trPr>
        <w:tc>
          <w:tcPr>
            <w:tcW w:w="774" w:type="dxa"/>
            <w:vMerge w:val="restart"/>
            <w:vAlign w:val="center"/>
          </w:tcPr>
          <w:p w:rsidR="00054C60" w:rsidRPr="001C5149" w:rsidRDefault="00054C60" w:rsidP="00054C60">
            <w:pPr>
              <w:widowControl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</w:pPr>
            <w:r w:rsidRPr="001C5149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>人才培养</w:t>
            </w:r>
          </w:p>
        </w:tc>
        <w:tc>
          <w:tcPr>
            <w:tcW w:w="4911" w:type="dxa"/>
            <w:shd w:val="clear" w:color="auto" w:fill="auto"/>
            <w:vAlign w:val="center"/>
          </w:tcPr>
          <w:p w:rsidR="00054C60" w:rsidRPr="00340ECB" w:rsidRDefault="00054C60" w:rsidP="00054C6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340EC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出版国家级规划教材</w:t>
            </w:r>
            <w:r w:rsidRPr="00340ECB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(</w:t>
            </w:r>
            <w:r w:rsidRPr="00340EC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部</w:t>
            </w:r>
            <w:r w:rsidRPr="00340ECB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4C60" w:rsidRPr="00340ECB" w:rsidRDefault="00054C60" w:rsidP="00054C60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1"/>
                <w:szCs w:val="21"/>
              </w:rPr>
            </w:pPr>
            <w:r w:rsidRPr="00340ECB">
              <w:rPr>
                <w:rFonts w:asciiTheme="minorEastAsia" w:eastAsiaTheme="minorEastAsia" w:hAnsiTheme="minorEastAsia" w:hint="eastAsia"/>
                <w:bCs/>
                <w:kern w:val="0"/>
                <w:sz w:val="21"/>
                <w:szCs w:val="21"/>
              </w:rPr>
              <w:t>教务处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54C60" w:rsidRPr="00340ECB" w:rsidRDefault="00054C60" w:rsidP="00054C60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1"/>
                <w:szCs w:val="21"/>
              </w:rPr>
            </w:pPr>
            <w:r w:rsidRPr="00340ECB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054C60" w:rsidRPr="00340ECB" w:rsidRDefault="00054C60" w:rsidP="00054C6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340EC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10</w:t>
            </w:r>
          </w:p>
        </w:tc>
      </w:tr>
      <w:tr w:rsidR="00054C60" w:rsidRPr="001C5149" w:rsidTr="00A71CC2">
        <w:trPr>
          <w:trHeight w:hRule="exact" w:val="655"/>
        </w:trPr>
        <w:tc>
          <w:tcPr>
            <w:tcW w:w="774" w:type="dxa"/>
            <w:vMerge/>
          </w:tcPr>
          <w:p w:rsidR="00054C60" w:rsidRPr="001C5149" w:rsidRDefault="00054C60" w:rsidP="00054C6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911" w:type="dxa"/>
            <w:shd w:val="clear" w:color="auto" w:fill="auto"/>
            <w:vAlign w:val="center"/>
          </w:tcPr>
          <w:p w:rsidR="00054C60" w:rsidRPr="00340ECB" w:rsidRDefault="00054C60" w:rsidP="00054C6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340EC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增设国家级精品资源共享课</w:t>
            </w:r>
            <w:r w:rsidRPr="00340ECB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(</w:t>
            </w:r>
            <w:r w:rsidRPr="00340EC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门</w:t>
            </w:r>
            <w:r w:rsidRPr="00340ECB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4C60" w:rsidRPr="00340ECB" w:rsidRDefault="00054C60" w:rsidP="00054C60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1"/>
                <w:szCs w:val="21"/>
              </w:rPr>
            </w:pPr>
            <w:r w:rsidRPr="00340ECB">
              <w:rPr>
                <w:rFonts w:asciiTheme="minorEastAsia" w:eastAsiaTheme="minorEastAsia" w:hAnsiTheme="minorEastAsia" w:hint="eastAsia"/>
                <w:bCs/>
                <w:kern w:val="0"/>
                <w:sz w:val="21"/>
                <w:szCs w:val="21"/>
              </w:rPr>
              <w:t>教务处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54C60" w:rsidRPr="00340ECB" w:rsidRDefault="00054C60" w:rsidP="00054C60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1"/>
                <w:szCs w:val="21"/>
              </w:rPr>
            </w:pPr>
            <w:r w:rsidRPr="00340ECB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054C60" w:rsidRPr="00340ECB" w:rsidRDefault="00054C60" w:rsidP="00054C6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340EC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20</w:t>
            </w:r>
          </w:p>
        </w:tc>
      </w:tr>
      <w:tr w:rsidR="00054C60" w:rsidRPr="001C5149" w:rsidTr="00A71CC2">
        <w:trPr>
          <w:trHeight w:hRule="exact" w:val="655"/>
        </w:trPr>
        <w:tc>
          <w:tcPr>
            <w:tcW w:w="774" w:type="dxa"/>
            <w:vMerge/>
          </w:tcPr>
          <w:p w:rsidR="00054C60" w:rsidRPr="001C5149" w:rsidRDefault="00054C60" w:rsidP="00054C6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911" w:type="dxa"/>
            <w:shd w:val="clear" w:color="auto" w:fill="auto"/>
            <w:vAlign w:val="center"/>
          </w:tcPr>
          <w:p w:rsidR="00054C60" w:rsidRPr="00340ECB" w:rsidRDefault="00054C60" w:rsidP="00054C6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340EC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增设国家级精品视频公开课</w:t>
            </w:r>
            <w:r w:rsidRPr="00340ECB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(</w:t>
            </w:r>
            <w:r w:rsidRPr="00340EC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门</w:t>
            </w:r>
            <w:r w:rsidRPr="00340ECB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4C60" w:rsidRPr="00340ECB" w:rsidRDefault="00054C60" w:rsidP="00054C60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1"/>
                <w:szCs w:val="21"/>
              </w:rPr>
            </w:pPr>
            <w:r w:rsidRPr="00340ECB">
              <w:rPr>
                <w:rFonts w:asciiTheme="minorEastAsia" w:eastAsiaTheme="minorEastAsia" w:hAnsiTheme="minorEastAsia" w:hint="eastAsia"/>
                <w:bCs/>
                <w:kern w:val="0"/>
                <w:sz w:val="21"/>
                <w:szCs w:val="21"/>
              </w:rPr>
              <w:t>教务处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54C60" w:rsidRPr="00340ECB" w:rsidRDefault="00054C60" w:rsidP="00054C60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1"/>
                <w:szCs w:val="21"/>
              </w:rPr>
            </w:pPr>
            <w:r w:rsidRPr="00340ECB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054C60" w:rsidRPr="00340ECB" w:rsidRDefault="00054C60" w:rsidP="00054C6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340EC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20</w:t>
            </w:r>
          </w:p>
        </w:tc>
      </w:tr>
      <w:tr w:rsidR="00054C60" w:rsidRPr="001C5149" w:rsidTr="00A71CC2">
        <w:trPr>
          <w:trHeight w:hRule="exact" w:val="655"/>
        </w:trPr>
        <w:tc>
          <w:tcPr>
            <w:tcW w:w="774" w:type="dxa"/>
            <w:vMerge/>
          </w:tcPr>
          <w:p w:rsidR="00054C60" w:rsidRPr="001C5149" w:rsidRDefault="00054C60" w:rsidP="00054C6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911" w:type="dxa"/>
            <w:shd w:val="clear" w:color="auto" w:fill="auto"/>
            <w:vAlign w:val="center"/>
          </w:tcPr>
          <w:p w:rsidR="00054C60" w:rsidRPr="00340ECB" w:rsidRDefault="00054C60" w:rsidP="00054C6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340EC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获得国家级教学成果奖特等奖(项)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4C60" w:rsidRPr="00340ECB" w:rsidRDefault="00054C60" w:rsidP="00054C60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1"/>
                <w:szCs w:val="21"/>
              </w:rPr>
            </w:pPr>
            <w:r w:rsidRPr="00340ECB">
              <w:rPr>
                <w:rFonts w:asciiTheme="minorEastAsia" w:eastAsiaTheme="minorEastAsia" w:hAnsiTheme="minorEastAsia" w:cs="宋体" w:hint="eastAsia"/>
                <w:bCs/>
                <w:color w:val="000000"/>
                <w:sz w:val="21"/>
                <w:szCs w:val="21"/>
              </w:rPr>
              <w:t>教务处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54C60" w:rsidRPr="00340ECB" w:rsidRDefault="00054C60" w:rsidP="00054C60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1"/>
                <w:szCs w:val="21"/>
              </w:rPr>
            </w:pPr>
            <w:r w:rsidRPr="00340ECB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054C60" w:rsidRPr="00340ECB" w:rsidRDefault="00054C60" w:rsidP="00054C6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340EC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60</w:t>
            </w:r>
          </w:p>
        </w:tc>
      </w:tr>
      <w:tr w:rsidR="00054C60" w:rsidRPr="001C5149" w:rsidTr="00A71CC2">
        <w:trPr>
          <w:trHeight w:hRule="exact" w:val="655"/>
        </w:trPr>
        <w:tc>
          <w:tcPr>
            <w:tcW w:w="774" w:type="dxa"/>
            <w:vMerge/>
          </w:tcPr>
          <w:p w:rsidR="00054C60" w:rsidRPr="001C5149" w:rsidRDefault="00054C60" w:rsidP="00054C6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911" w:type="dxa"/>
            <w:shd w:val="clear" w:color="auto" w:fill="auto"/>
            <w:vAlign w:val="center"/>
          </w:tcPr>
          <w:p w:rsidR="00054C60" w:rsidRPr="00340ECB" w:rsidRDefault="00054C60" w:rsidP="00054C6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340EC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获得国家级教学成果奖一等奖(项)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4C60" w:rsidRPr="00340ECB" w:rsidRDefault="00054C60" w:rsidP="00054C60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1"/>
                <w:szCs w:val="21"/>
              </w:rPr>
            </w:pPr>
            <w:r w:rsidRPr="00340ECB">
              <w:rPr>
                <w:rFonts w:asciiTheme="minorEastAsia" w:eastAsiaTheme="minorEastAsia" w:hAnsiTheme="minorEastAsia" w:cs="宋体" w:hint="eastAsia"/>
                <w:bCs/>
                <w:color w:val="000000"/>
                <w:sz w:val="21"/>
                <w:szCs w:val="21"/>
              </w:rPr>
              <w:t>教务处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54C60" w:rsidRPr="00340ECB" w:rsidRDefault="00054C60" w:rsidP="00054C60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1"/>
                <w:szCs w:val="21"/>
              </w:rPr>
            </w:pPr>
            <w:r w:rsidRPr="00340ECB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054C60" w:rsidRPr="00340ECB" w:rsidRDefault="00054C60" w:rsidP="00054C6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340EC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30</w:t>
            </w:r>
          </w:p>
        </w:tc>
      </w:tr>
      <w:tr w:rsidR="00054C60" w:rsidRPr="001C5149" w:rsidTr="00363715">
        <w:trPr>
          <w:trHeight w:hRule="exact" w:val="592"/>
        </w:trPr>
        <w:tc>
          <w:tcPr>
            <w:tcW w:w="774" w:type="dxa"/>
            <w:vMerge/>
          </w:tcPr>
          <w:p w:rsidR="00054C60" w:rsidRPr="001C5149" w:rsidRDefault="00054C60" w:rsidP="00054C6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911" w:type="dxa"/>
            <w:shd w:val="clear" w:color="auto" w:fill="auto"/>
            <w:vAlign w:val="center"/>
          </w:tcPr>
          <w:p w:rsidR="00054C60" w:rsidRPr="00340ECB" w:rsidRDefault="00054C60" w:rsidP="00054C6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340EC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获得国家级教学成果奖二等奖(项)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4C60" w:rsidRPr="00340ECB" w:rsidRDefault="00054C60" w:rsidP="00054C60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1"/>
                <w:szCs w:val="21"/>
              </w:rPr>
            </w:pPr>
            <w:r w:rsidRPr="00340ECB">
              <w:rPr>
                <w:rFonts w:asciiTheme="minorEastAsia" w:eastAsiaTheme="minorEastAsia" w:hAnsiTheme="minorEastAsia" w:cs="宋体" w:hint="eastAsia"/>
                <w:bCs/>
                <w:color w:val="000000"/>
                <w:sz w:val="21"/>
                <w:szCs w:val="21"/>
              </w:rPr>
              <w:t>教务处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54C60" w:rsidRPr="00340ECB" w:rsidRDefault="00054C60" w:rsidP="00054C60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1"/>
                <w:szCs w:val="21"/>
              </w:rPr>
            </w:pPr>
            <w:r w:rsidRPr="00340ECB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054C60" w:rsidRPr="00340ECB" w:rsidRDefault="00054C60" w:rsidP="00054C6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340EC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15</w:t>
            </w:r>
          </w:p>
        </w:tc>
      </w:tr>
      <w:tr w:rsidR="00054C60" w:rsidRPr="001C5149" w:rsidTr="00363715">
        <w:trPr>
          <w:trHeight w:hRule="exact" w:val="572"/>
        </w:trPr>
        <w:tc>
          <w:tcPr>
            <w:tcW w:w="774" w:type="dxa"/>
            <w:vMerge/>
          </w:tcPr>
          <w:p w:rsidR="00054C60" w:rsidRPr="001C5149" w:rsidRDefault="00054C60" w:rsidP="00054C6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911" w:type="dxa"/>
            <w:shd w:val="clear" w:color="auto" w:fill="auto"/>
            <w:vAlign w:val="center"/>
          </w:tcPr>
          <w:p w:rsidR="00054C60" w:rsidRPr="00340ECB" w:rsidRDefault="00054C60" w:rsidP="00054C6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340EC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获得省优秀博士学位论文</w:t>
            </w:r>
            <w:r w:rsidRPr="00340ECB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(</w:t>
            </w:r>
            <w:r w:rsidRPr="00340EC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篇</w:t>
            </w:r>
            <w:r w:rsidRPr="00340ECB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4C60" w:rsidRPr="00340ECB" w:rsidRDefault="00054C60" w:rsidP="00054C60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1"/>
                <w:szCs w:val="21"/>
              </w:rPr>
            </w:pPr>
            <w:r w:rsidRPr="00340ECB">
              <w:rPr>
                <w:rFonts w:asciiTheme="minorEastAsia" w:eastAsiaTheme="minorEastAsia" w:hAnsiTheme="minorEastAsia" w:hint="eastAsia"/>
                <w:bCs/>
                <w:kern w:val="0"/>
                <w:sz w:val="21"/>
                <w:szCs w:val="21"/>
              </w:rPr>
              <w:t>研究生院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54C60" w:rsidRPr="00340ECB" w:rsidRDefault="00054C60" w:rsidP="00054C60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1"/>
                <w:szCs w:val="21"/>
              </w:rPr>
            </w:pPr>
            <w:r w:rsidRPr="00340ECB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054C60" w:rsidRPr="00340ECB" w:rsidRDefault="00054C60" w:rsidP="00054C6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340EC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10</w:t>
            </w:r>
          </w:p>
        </w:tc>
      </w:tr>
      <w:tr w:rsidR="00054C60" w:rsidRPr="001C5149" w:rsidTr="00A71CC2">
        <w:trPr>
          <w:trHeight w:hRule="exact" w:val="655"/>
        </w:trPr>
        <w:tc>
          <w:tcPr>
            <w:tcW w:w="774" w:type="dxa"/>
            <w:vMerge/>
          </w:tcPr>
          <w:p w:rsidR="00054C60" w:rsidRPr="001C5149" w:rsidRDefault="00054C60" w:rsidP="00054C6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911" w:type="dxa"/>
            <w:shd w:val="clear" w:color="auto" w:fill="auto"/>
            <w:vAlign w:val="center"/>
          </w:tcPr>
          <w:p w:rsidR="00054C60" w:rsidRPr="00340ECB" w:rsidRDefault="00054C60" w:rsidP="00054C6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340EC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获得中国研究生教育成果奖</w:t>
            </w:r>
            <w:r w:rsidRPr="00340ECB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(</w:t>
            </w:r>
            <w:r w:rsidRPr="00340EC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项</w:t>
            </w:r>
            <w:r w:rsidRPr="00340ECB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4C60" w:rsidRPr="00340ECB" w:rsidRDefault="00054C60" w:rsidP="00054C60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1"/>
                <w:szCs w:val="21"/>
              </w:rPr>
            </w:pPr>
            <w:r w:rsidRPr="00340ECB">
              <w:rPr>
                <w:rFonts w:asciiTheme="minorEastAsia" w:eastAsiaTheme="minorEastAsia" w:hAnsiTheme="minorEastAsia" w:hint="eastAsia"/>
                <w:bCs/>
                <w:kern w:val="0"/>
                <w:sz w:val="21"/>
                <w:szCs w:val="21"/>
              </w:rPr>
              <w:t>研究生院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54C60" w:rsidRPr="00340ECB" w:rsidRDefault="00054C60" w:rsidP="00054C60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1"/>
                <w:szCs w:val="21"/>
              </w:rPr>
            </w:pPr>
            <w:r w:rsidRPr="00340ECB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054C60" w:rsidRPr="00340ECB" w:rsidRDefault="00054C60" w:rsidP="00054C6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340EC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20</w:t>
            </w:r>
          </w:p>
        </w:tc>
      </w:tr>
      <w:tr w:rsidR="00054C60" w:rsidRPr="001C5149" w:rsidTr="00A71CC2">
        <w:trPr>
          <w:trHeight w:hRule="exact" w:val="655"/>
        </w:trPr>
        <w:tc>
          <w:tcPr>
            <w:tcW w:w="774" w:type="dxa"/>
            <w:vMerge/>
          </w:tcPr>
          <w:p w:rsidR="00054C60" w:rsidRPr="001C5149" w:rsidRDefault="00054C60" w:rsidP="00054C6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911" w:type="dxa"/>
            <w:shd w:val="clear" w:color="auto" w:fill="auto"/>
            <w:vAlign w:val="center"/>
          </w:tcPr>
          <w:p w:rsidR="00054C60" w:rsidRPr="000B4FBC" w:rsidRDefault="00054C60" w:rsidP="00054C60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  <w:szCs w:val="21"/>
              </w:rPr>
            </w:pPr>
            <w:r w:rsidRPr="000B4FBC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1"/>
                <w:szCs w:val="21"/>
              </w:rPr>
              <w:t>增设国家级来华留学英语授课品牌课</w:t>
            </w:r>
            <w:r w:rsidRPr="000B4FBC"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  <w:szCs w:val="21"/>
              </w:rPr>
              <w:t>(</w:t>
            </w:r>
            <w:r w:rsidRPr="000B4FBC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1"/>
                <w:szCs w:val="21"/>
              </w:rPr>
              <w:t>门</w:t>
            </w:r>
            <w:r w:rsidRPr="000B4FBC"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  <w:szCs w:val="21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4C60" w:rsidRPr="000B4FBC" w:rsidRDefault="00054C60" w:rsidP="00054C60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kern w:val="0"/>
                <w:sz w:val="21"/>
                <w:szCs w:val="21"/>
              </w:rPr>
            </w:pPr>
            <w:r w:rsidRPr="000B4FBC">
              <w:rPr>
                <w:rFonts w:asciiTheme="minorEastAsia" w:eastAsiaTheme="minorEastAsia" w:hAnsiTheme="minorEastAsia" w:hint="eastAsia"/>
                <w:bCs/>
                <w:color w:val="000000" w:themeColor="text1"/>
                <w:kern w:val="0"/>
                <w:sz w:val="21"/>
                <w:szCs w:val="21"/>
              </w:rPr>
              <w:t>国际教育学院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54C60" w:rsidRPr="000B4FBC" w:rsidRDefault="00054C60" w:rsidP="00054C60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sz w:val="21"/>
                <w:szCs w:val="21"/>
              </w:rPr>
            </w:pPr>
            <w:r w:rsidRPr="000B4FBC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054C60" w:rsidRPr="000B4FBC" w:rsidRDefault="003341C9" w:rsidP="00054C60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 w:rsidRPr="000B4FBC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6</w:t>
            </w:r>
          </w:p>
        </w:tc>
      </w:tr>
    </w:tbl>
    <w:p w:rsidR="001C5149" w:rsidRPr="00374D0B" w:rsidRDefault="00374D0B" w:rsidP="00363715">
      <w:pPr>
        <w:spacing w:line="520" w:lineRule="exact"/>
        <w:jc w:val="left"/>
        <w:rPr>
          <w:rFonts w:ascii="黑体" w:eastAsia="黑体"/>
          <w:szCs w:val="32"/>
        </w:rPr>
      </w:pPr>
      <w:r w:rsidRPr="00374D0B">
        <w:rPr>
          <w:rFonts w:ascii="黑体" w:eastAsia="黑体"/>
          <w:szCs w:val="32"/>
        </w:rPr>
        <w:lastRenderedPageBreak/>
        <w:t>附件</w:t>
      </w:r>
      <w:r w:rsidRPr="00374D0B">
        <w:rPr>
          <w:rFonts w:ascii="黑体" w:eastAsia="黑体" w:hint="eastAsia"/>
          <w:szCs w:val="32"/>
        </w:rPr>
        <w:t>2：</w:t>
      </w:r>
      <w:r w:rsidR="001C5149" w:rsidRPr="00374D0B">
        <w:rPr>
          <w:rFonts w:ascii="黑体" w:eastAsia="黑体" w:hint="eastAsia"/>
          <w:szCs w:val="32"/>
        </w:rPr>
        <w:t>表2  管理科学与工程学科重点项目明细表</w:t>
      </w:r>
    </w:p>
    <w:tbl>
      <w:tblPr>
        <w:tblW w:w="8237" w:type="dxa"/>
        <w:tblInd w:w="93" w:type="dxa"/>
        <w:tblLook w:val="0000"/>
      </w:tblPr>
      <w:tblGrid>
        <w:gridCol w:w="901"/>
        <w:gridCol w:w="3650"/>
        <w:gridCol w:w="1276"/>
        <w:gridCol w:w="992"/>
        <w:gridCol w:w="1418"/>
      </w:tblGrid>
      <w:tr w:rsidR="001C5149" w:rsidRPr="001C5149" w:rsidTr="00363715">
        <w:trPr>
          <w:trHeight w:val="741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149" w:rsidRPr="001C5149" w:rsidRDefault="001C5149" w:rsidP="001C5149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1C514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目标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149" w:rsidRPr="001C5149" w:rsidRDefault="001C5149" w:rsidP="001C5149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1C514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目标任务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49" w:rsidRPr="001C5149" w:rsidRDefault="001C5149" w:rsidP="001C5149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1C514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职能部门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149" w:rsidRPr="001C5149" w:rsidRDefault="001C5149" w:rsidP="001C5149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1C514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目标数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49" w:rsidRPr="001C5149" w:rsidRDefault="001C5149" w:rsidP="001C5149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1C514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培育经费(万元/项)</w:t>
            </w:r>
          </w:p>
        </w:tc>
      </w:tr>
      <w:tr w:rsidR="001C5149" w:rsidRPr="001C5149" w:rsidTr="001C5149">
        <w:trPr>
          <w:trHeight w:val="680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149" w:rsidRPr="00F93D1E" w:rsidRDefault="001C5149" w:rsidP="00114F99">
            <w:pPr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</w:pPr>
            <w:r w:rsidRPr="00F93D1E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  <w:szCs w:val="24"/>
              </w:rPr>
              <w:t>科研成果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149" w:rsidRPr="00F93D1E" w:rsidRDefault="001C5149" w:rsidP="001C5149">
            <w:pPr>
              <w:spacing w:line="240" w:lineRule="auto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F93D1E">
              <w:rPr>
                <w:rFonts w:asciiTheme="minorEastAsia" w:eastAsiaTheme="minorEastAsia" w:hAnsiTheme="minorEastAsia" w:hint="eastAsia"/>
                <w:sz w:val="21"/>
                <w:szCs w:val="21"/>
              </w:rPr>
              <w:t>省部重大委托课题并被省部级领导批示或产生重大影响的研究成果（项）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149" w:rsidRPr="00F93D1E" w:rsidRDefault="001C5149" w:rsidP="00114F99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1"/>
                <w:szCs w:val="21"/>
              </w:rPr>
            </w:pPr>
            <w:r w:rsidRPr="00F93D1E">
              <w:rPr>
                <w:rFonts w:asciiTheme="minorEastAsia" w:eastAsiaTheme="minorEastAsia" w:hAnsiTheme="minorEastAsia" w:hint="eastAsia"/>
                <w:bCs/>
                <w:kern w:val="0"/>
                <w:sz w:val="21"/>
                <w:szCs w:val="21"/>
              </w:rPr>
              <w:t>科研处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149" w:rsidRPr="00F93D1E" w:rsidRDefault="001C5149" w:rsidP="00114F99">
            <w:pPr>
              <w:jc w:val="center"/>
              <w:rPr>
                <w:rFonts w:asciiTheme="minorEastAsia" w:eastAsiaTheme="minorEastAsia" w:hAnsiTheme="minorEastAsia" w:cs="宋体"/>
                <w:b/>
                <w:sz w:val="21"/>
                <w:szCs w:val="21"/>
              </w:rPr>
            </w:pPr>
            <w:r w:rsidRPr="00F93D1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149" w:rsidRPr="00F93D1E" w:rsidRDefault="001C5149" w:rsidP="00114F99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F93D1E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</w:tr>
      <w:tr w:rsidR="001C5149" w:rsidRPr="001C5149" w:rsidTr="001C5149">
        <w:trPr>
          <w:trHeight w:val="680"/>
        </w:trPr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149" w:rsidRPr="001C5149" w:rsidRDefault="001C5149" w:rsidP="00114F99">
            <w:pPr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149" w:rsidRPr="00F93D1E" w:rsidRDefault="001C5149" w:rsidP="001C5149">
            <w:pPr>
              <w:spacing w:line="240" w:lineRule="auto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F93D1E">
              <w:rPr>
                <w:rFonts w:asciiTheme="minorEastAsia" w:eastAsiaTheme="minorEastAsia" w:hAnsiTheme="minorEastAsia" w:hint="eastAsia"/>
                <w:sz w:val="21"/>
                <w:szCs w:val="21"/>
              </w:rPr>
              <w:t>获得教育部高等学校科学研究优秀成果奖二等奖(人文社科 项)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149" w:rsidRPr="00F93D1E" w:rsidRDefault="001C5149" w:rsidP="00114F99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1"/>
                <w:szCs w:val="21"/>
              </w:rPr>
            </w:pPr>
            <w:r w:rsidRPr="00F93D1E">
              <w:rPr>
                <w:rFonts w:asciiTheme="minorEastAsia" w:eastAsiaTheme="minorEastAsia" w:hAnsiTheme="minorEastAsia" w:hint="eastAsia"/>
                <w:bCs/>
                <w:kern w:val="0"/>
                <w:sz w:val="21"/>
                <w:szCs w:val="21"/>
              </w:rPr>
              <w:t>科研处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149" w:rsidRPr="00F93D1E" w:rsidRDefault="001C5149" w:rsidP="00114F99">
            <w:pPr>
              <w:jc w:val="center"/>
              <w:rPr>
                <w:rFonts w:asciiTheme="minorEastAsia" w:eastAsiaTheme="minorEastAsia" w:hAnsiTheme="minorEastAsia" w:cs="宋体"/>
                <w:b/>
                <w:sz w:val="21"/>
                <w:szCs w:val="21"/>
              </w:rPr>
            </w:pPr>
            <w:r w:rsidRPr="00F93D1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149" w:rsidRPr="00F93D1E" w:rsidRDefault="001C5149" w:rsidP="00114F99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F93D1E">
              <w:rPr>
                <w:rFonts w:asciiTheme="minorEastAsia" w:eastAsiaTheme="minorEastAsia" w:hAnsiTheme="minorEastAsia" w:hint="eastAsia"/>
                <w:sz w:val="21"/>
                <w:szCs w:val="21"/>
              </w:rPr>
              <w:t>50</w:t>
            </w:r>
          </w:p>
        </w:tc>
      </w:tr>
      <w:tr w:rsidR="001C5149" w:rsidRPr="001C5149" w:rsidTr="001C5149">
        <w:trPr>
          <w:trHeight w:val="680"/>
        </w:trPr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149" w:rsidRPr="001C5149" w:rsidRDefault="001C5149" w:rsidP="00114F99">
            <w:pPr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149" w:rsidRPr="00F93D1E" w:rsidRDefault="001C5149" w:rsidP="001C5149">
            <w:pPr>
              <w:spacing w:line="240" w:lineRule="auto"/>
              <w:jc w:val="left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3D1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获得教育部高等学校科学研究优秀成果奖二等奖(科学技术 项)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149" w:rsidRPr="00F93D1E" w:rsidRDefault="001C5149" w:rsidP="00114F99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1"/>
                <w:szCs w:val="21"/>
              </w:rPr>
            </w:pPr>
            <w:r w:rsidRPr="00F93D1E">
              <w:rPr>
                <w:rFonts w:asciiTheme="minorEastAsia" w:eastAsiaTheme="minorEastAsia" w:hAnsiTheme="minorEastAsia" w:hint="eastAsia"/>
                <w:bCs/>
                <w:kern w:val="0"/>
                <w:sz w:val="21"/>
                <w:szCs w:val="21"/>
              </w:rPr>
              <w:t>科研处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149" w:rsidRPr="00F93D1E" w:rsidRDefault="001C5149" w:rsidP="00114F99">
            <w:pPr>
              <w:jc w:val="center"/>
              <w:rPr>
                <w:rFonts w:asciiTheme="minorEastAsia" w:eastAsiaTheme="minorEastAsia" w:hAnsiTheme="minorEastAsia" w:cs="宋体"/>
                <w:b/>
                <w:sz w:val="21"/>
                <w:szCs w:val="21"/>
              </w:rPr>
            </w:pPr>
            <w:r w:rsidRPr="00F93D1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149" w:rsidRPr="00F93D1E" w:rsidRDefault="001C5149" w:rsidP="00114F99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F93D1E">
              <w:rPr>
                <w:rFonts w:asciiTheme="minorEastAsia" w:eastAsiaTheme="minorEastAsia" w:hAnsiTheme="minorEastAsia" w:hint="eastAsia"/>
                <w:sz w:val="21"/>
                <w:szCs w:val="21"/>
              </w:rPr>
              <w:t>10</w:t>
            </w:r>
          </w:p>
        </w:tc>
      </w:tr>
      <w:tr w:rsidR="001C5149" w:rsidRPr="001C5149" w:rsidTr="001C5149">
        <w:trPr>
          <w:trHeight w:val="680"/>
        </w:trPr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149" w:rsidRPr="001C5149" w:rsidRDefault="001C5149" w:rsidP="00114F99">
            <w:pPr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149" w:rsidRPr="00F93D1E" w:rsidRDefault="00054C60" w:rsidP="001C5149">
            <w:pPr>
              <w:spacing w:line="240" w:lineRule="auto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获得省级科研奖励一等奖</w:t>
            </w:r>
            <w:r w:rsidR="001C5149" w:rsidRPr="00F93D1E">
              <w:rPr>
                <w:rFonts w:asciiTheme="minorEastAsia" w:eastAsiaTheme="minorEastAsia" w:hAnsiTheme="minorEastAsia" w:hint="eastAsia"/>
                <w:sz w:val="21"/>
                <w:szCs w:val="21"/>
              </w:rPr>
              <w:t>(项)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149" w:rsidRPr="00F93D1E" w:rsidRDefault="001C5149" w:rsidP="00114F99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1"/>
                <w:szCs w:val="21"/>
              </w:rPr>
            </w:pPr>
            <w:r w:rsidRPr="00F93D1E">
              <w:rPr>
                <w:rFonts w:asciiTheme="minorEastAsia" w:eastAsiaTheme="minorEastAsia" w:hAnsiTheme="minorEastAsia" w:hint="eastAsia"/>
                <w:bCs/>
                <w:kern w:val="0"/>
                <w:sz w:val="21"/>
                <w:szCs w:val="21"/>
              </w:rPr>
              <w:t>科研处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149" w:rsidRPr="00F93D1E" w:rsidRDefault="00054C60" w:rsidP="00114F99">
            <w:pPr>
              <w:jc w:val="center"/>
              <w:rPr>
                <w:rFonts w:asciiTheme="minorEastAsia" w:eastAsiaTheme="minorEastAsia" w:hAnsiTheme="minorEastAsia" w:cs="宋体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149" w:rsidRPr="00F93D1E" w:rsidRDefault="001C5149" w:rsidP="00114F99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F93D1E">
              <w:rPr>
                <w:rFonts w:asciiTheme="minorEastAsia" w:eastAsiaTheme="minorEastAsia" w:hAnsiTheme="minorEastAsia" w:hint="eastAsia"/>
                <w:sz w:val="21"/>
                <w:szCs w:val="21"/>
              </w:rPr>
              <w:t>10</w:t>
            </w:r>
          </w:p>
        </w:tc>
      </w:tr>
      <w:tr w:rsidR="00054C60" w:rsidRPr="001C5149" w:rsidTr="001C5149">
        <w:trPr>
          <w:trHeight w:val="680"/>
        </w:trPr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60" w:rsidRPr="001C5149" w:rsidRDefault="00054C60" w:rsidP="00114F99">
            <w:pPr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60" w:rsidRPr="00F93D1E" w:rsidRDefault="00054C60" w:rsidP="001C5149">
            <w:pPr>
              <w:spacing w:line="24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获得省级科研奖励二等奖</w:t>
            </w:r>
            <w:r w:rsidRPr="00F93D1E">
              <w:rPr>
                <w:rFonts w:asciiTheme="minorEastAsia" w:eastAsiaTheme="minorEastAsia" w:hAnsiTheme="minorEastAsia" w:hint="eastAsia"/>
                <w:sz w:val="21"/>
                <w:szCs w:val="21"/>
              </w:rPr>
              <w:t>(项)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C60" w:rsidRPr="00F93D1E" w:rsidRDefault="00054C60" w:rsidP="00114F99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1"/>
                <w:szCs w:val="21"/>
              </w:rPr>
            </w:pPr>
            <w:r w:rsidRPr="00F93D1E">
              <w:rPr>
                <w:rFonts w:asciiTheme="minorEastAsia" w:eastAsiaTheme="minorEastAsia" w:hAnsiTheme="minorEastAsia" w:hint="eastAsia"/>
                <w:bCs/>
                <w:kern w:val="0"/>
                <w:sz w:val="21"/>
                <w:szCs w:val="21"/>
              </w:rPr>
              <w:t>科研处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60" w:rsidRPr="00F93D1E" w:rsidRDefault="00054C60" w:rsidP="00114F99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C60" w:rsidRPr="00F93D1E" w:rsidRDefault="00054C60" w:rsidP="00114F9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</w:p>
        </w:tc>
      </w:tr>
      <w:tr w:rsidR="001C5149" w:rsidRPr="001C5149" w:rsidTr="001C5149">
        <w:trPr>
          <w:trHeight w:val="680"/>
        </w:trPr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149" w:rsidRPr="001C5149" w:rsidRDefault="001C5149" w:rsidP="00114F99">
            <w:pPr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149" w:rsidRPr="00F93D1E" w:rsidRDefault="001C5149" w:rsidP="001C5149">
            <w:pPr>
              <w:spacing w:line="240" w:lineRule="auto"/>
              <w:jc w:val="left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3D1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立项国家两金重大项目(项)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149" w:rsidRPr="00F93D1E" w:rsidRDefault="001C5149" w:rsidP="00114F99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1"/>
                <w:szCs w:val="21"/>
              </w:rPr>
            </w:pPr>
            <w:r w:rsidRPr="00F93D1E">
              <w:rPr>
                <w:rFonts w:asciiTheme="minorEastAsia" w:eastAsiaTheme="minorEastAsia" w:hAnsiTheme="minorEastAsia" w:hint="eastAsia"/>
                <w:bCs/>
                <w:kern w:val="0"/>
                <w:sz w:val="21"/>
                <w:szCs w:val="21"/>
              </w:rPr>
              <w:t>科研处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149" w:rsidRPr="00F93D1E" w:rsidRDefault="001C5149" w:rsidP="00114F99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1"/>
                <w:szCs w:val="21"/>
              </w:rPr>
            </w:pPr>
            <w:r w:rsidRPr="00F93D1E">
              <w:rPr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149" w:rsidRPr="00F93D1E" w:rsidRDefault="001C5149" w:rsidP="00114F9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3D1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60</w:t>
            </w:r>
          </w:p>
        </w:tc>
      </w:tr>
      <w:tr w:rsidR="001C5149" w:rsidRPr="001C5149" w:rsidTr="001C5149">
        <w:trPr>
          <w:trHeight w:val="680"/>
        </w:trPr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149" w:rsidRPr="001C5149" w:rsidRDefault="001C5149" w:rsidP="00114F99">
            <w:pPr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149" w:rsidRPr="00F93D1E" w:rsidRDefault="001C5149" w:rsidP="001C5149">
            <w:pPr>
              <w:spacing w:line="240" w:lineRule="auto"/>
              <w:jc w:val="left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3D1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立项国家基金重点项目(项)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149" w:rsidRPr="00F93D1E" w:rsidRDefault="001C5149" w:rsidP="00114F99">
            <w:pPr>
              <w:widowControl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1"/>
                <w:szCs w:val="21"/>
              </w:rPr>
            </w:pPr>
            <w:r w:rsidRPr="00F93D1E"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1"/>
                <w:szCs w:val="21"/>
              </w:rPr>
              <w:t>科研处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149" w:rsidRPr="00F93D1E" w:rsidRDefault="001C5149" w:rsidP="00114F99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1"/>
                <w:szCs w:val="21"/>
              </w:rPr>
            </w:pPr>
            <w:r w:rsidRPr="00F93D1E">
              <w:rPr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149" w:rsidRPr="00F93D1E" w:rsidRDefault="001C5149" w:rsidP="00114F9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3D1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20</w:t>
            </w:r>
          </w:p>
        </w:tc>
      </w:tr>
      <w:tr w:rsidR="001C5149" w:rsidRPr="001C5149" w:rsidTr="001C5149">
        <w:trPr>
          <w:trHeight w:val="680"/>
        </w:trPr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149" w:rsidRPr="001C5149" w:rsidRDefault="001C5149" w:rsidP="00114F99">
            <w:pPr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149" w:rsidRPr="00F93D1E" w:rsidRDefault="001C5149" w:rsidP="001C5149">
            <w:pPr>
              <w:spacing w:line="240" w:lineRule="auto"/>
              <w:jc w:val="left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3D1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入选国家哲学社会科学成果文库(项)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149" w:rsidRPr="00F93D1E" w:rsidRDefault="001C5149" w:rsidP="00114F99">
            <w:pPr>
              <w:widowControl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1"/>
                <w:szCs w:val="21"/>
              </w:rPr>
            </w:pPr>
            <w:r w:rsidRPr="00F93D1E"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1"/>
                <w:szCs w:val="21"/>
              </w:rPr>
              <w:t>科研处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149" w:rsidRPr="00F93D1E" w:rsidRDefault="001C5149" w:rsidP="00114F99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1"/>
                <w:szCs w:val="21"/>
              </w:rPr>
            </w:pPr>
            <w:r w:rsidRPr="00F93D1E">
              <w:rPr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149" w:rsidRPr="00F93D1E" w:rsidRDefault="001C5149" w:rsidP="00114F9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3D1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50</w:t>
            </w:r>
          </w:p>
        </w:tc>
      </w:tr>
      <w:tr w:rsidR="001C5149" w:rsidRPr="001C5149" w:rsidTr="001C5149">
        <w:trPr>
          <w:trHeight w:val="680"/>
        </w:trPr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149" w:rsidRPr="001C5149" w:rsidRDefault="001C5149" w:rsidP="00114F99">
            <w:pPr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149" w:rsidRPr="00F93D1E" w:rsidRDefault="001C5149" w:rsidP="001C5149">
            <w:pPr>
              <w:spacing w:line="240" w:lineRule="auto"/>
              <w:jc w:val="left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3D1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发表ESI高被引论文（篇）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149" w:rsidRPr="00F93D1E" w:rsidRDefault="001C5149" w:rsidP="00114F99">
            <w:pPr>
              <w:widowControl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1"/>
                <w:szCs w:val="21"/>
              </w:rPr>
            </w:pPr>
            <w:r w:rsidRPr="00F93D1E"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1"/>
                <w:szCs w:val="21"/>
              </w:rPr>
              <w:t>科研处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149" w:rsidRPr="00F93D1E" w:rsidRDefault="001C5149" w:rsidP="00114F99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1"/>
                <w:szCs w:val="21"/>
              </w:rPr>
            </w:pPr>
            <w:r w:rsidRPr="00F93D1E">
              <w:rPr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149" w:rsidRPr="00F93D1E" w:rsidRDefault="001C5149" w:rsidP="00114F9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3D1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15</w:t>
            </w:r>
          </w:p>
        </w:tc>
      </w:tr>
      <w:tr w:rsidR="001C5149" w:rsidRPr="001C5149" w:rsidTr="001C5149">
        <w:trPr>
          <w:trHeight w:val="680"/>
        </w:trPr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149" w:rsidRPr="001C5149" w:rsidRDefault="001C5149" w:rsidP="00114F99">
            <w:pPr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149" w:rsidRPr="00F93D1E" w:rsidRDefault="001C5149" w:rsidP="00F93D1E">
            <w:pPr>
              <w:spacing w:line="240" w:lineRule="auto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3D1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发表特类期刊论文（篇）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149" w:rsidRPr="00F93D1E" w:rsidRDefault="001C5149" w:rsidP="00114F99">
            <w:pPr>
              <w:widowControl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1"/>
                <w:szCs w:val="21"/>
              </w:rPr>
            </w:pPr>
            <w:r w:rsidRPr="00F93D1E"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1"/>
                <w:szCs w:val="21"/>
              </w:rPr>
              <w:t>科研处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149" w:rsidRPr="00F93D1E" w:rsidRDefault="001C5149" w:rsidP="00114F99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1"/>
                <w:szCs w:val="21"/>
              </w:rPr>
            </w:pPr>
            <w:r w:rsidRPr="00F93D1E">
              <w:rPr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149" w:rsidRPr="00F93D1E" w:rsidRDefault="001C5149" w:rsidP="00114F9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3D1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15</w:t>
            </w:r>
          </w:p>
        </w:tc>
      </w:tr>
      <w:tr w:rsidR="00054C60" w:rsidRPr="001C5149" w:rsidTr="001C5149">
        <w:trPr>
          <w:trHeight w:val="680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60" w:rsidRPr="00F93D1E" w:rsidRDefault="00054C60" w:rsidP="00054C60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</w:pPr>
            <w:r w:rsidRPr="00F93D1E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  <w:szCs w:val="24"/>
              </w:rPr>
              <w:t>人才培养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60" w:rsidRPr="00F93D1E" w:rsidRDefault="00054C60" w:rsidP="00054C60">
            <w:pPr>
              <w:spacing w:line="240" w:lineRule="auto"/>
              <w:jc w:val="left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3D1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获得国家级教学成果奖特等奖(项)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C60" w:rsidRPr="00F93D1E" w:rsidRDefault="00054C60" w:rsidP="00054C60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1"/>
                <w:szCs w:val="21"/>
              </w:rPr>
            </w:pPr>
            <w:r w:rsidRPr="00F93D1E">
              <w:rPr>
                <w:rFonts w:asciiTheme="minorEastAsia" w:eastAsiaTheme="minorEastAsia" w:hAnsiTheme="minorEastAsia" w:hint="eastAsia"/>
                <w:bCs/>
                <w:kern w:val="0"/>
                <w:sz w:val="21"/>
                <w:szCs w:val="21"/>
              </w:rPr>
              <w:t>教务处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60" w:rsidRPr="00F93D1E" w:rsidRDefault="00054C60" w:rsidP="00054C60">
            <w:pPr>
              <w:jc w:val="center"/>
              <w:rPr>
                <w:rFonts w:asciiTheme="minorEastAsia" w:eastAsiaTheme="minorEastAsia" w:hAnsiTheme="minorEastAsia" w:cs="宋体"/>
                <w:b/>
                <w:sz w:val="21"/>
                <w:szCs w:val="21"/>
              </w:rPr>
            </w:pPr>
            <w:r w:rsidRPr="00F93D1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C60" w:rsidRPr="00F93D1E" w:rsidRDefault="00054C60" w:rsidP="00054C60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F93D1E">
              <w:rPr>
                <w:rFonts w:asciiTheme="minorEastAsia" w:eastAsiaTheme="minorEastAsia" w:hAnsiTheme="minorEastAsia" w:hint="eastAsia"/>
                <w:sz w:val="21"/>
                <w:szCs w:val="21"/>
              </w:rPr>
              <w:t>60</w:t>
            </w:r>
          </w:p>
        </w:tc>
      </w:tr>
      <w:tr w:rsidR="00054C60" w:rsidRPr="001C5149" w:rsidTr="001C5149">
        <w:trPr>
          <w:trHeight w:val="680"/>
        </w:trPr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60" w:rsidRPr="001C5149" w:rsidRDefault="00054C60" w:rsidP="00054C6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60" w:rsidRPr="00F93D1E" w:rsidRDefault="00054C60" w:rsidP="00054C60">
            <w:pPr>
              <w:spacing w:line="240" w:lineRule="auto"/>
              <w:jc w:val="left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3D1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获得国家级教学成果奖一等奖(项)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C60" w:rsidRPr="00F93D1E" w:rsidRDefault="00054C60" w:rsidP="00054C60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1"/>
                <w:szCs w:val="21"/>
              </w:rPr>
            </w:pPr>
            <w:r w:rsidRPr="00F93D1E">
              <w:rPr>
                <w:rFonts w:asciiTheme="minorEastAsia" w:eastAsiaTheme="minorEastAsia" w:hAnsiTheme="minorEastAsia" w:hint="eastAsia"/>
                <w:bCs/>
                <w:kern w:val="0"/>
                <w:sz w:val="21"/>
                <w:szCs w:val="21"/>
              </w:rPr>
              <w:t>教务处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60" w:rsidRPr="00F93D1E" w:rsidRDefault="00054C60" w:rsidP="00054C60">
            <w:pPr>
              <w:jc w:val="center"/>
              <w:rPr>
                <w:rFonts w:asciiTheme="minorEastAsia" w:eastAsiaTheme="minorEastAsia" w:hAnsiTheme="minorEastAsia" w:cs="宋体"/>
                <w:b/>
                <w:sz w:val="21"/>
                <w:szCs w:val="21"/>
              </w:rPr>
            </w:pPr>
            <w:r w:rsidRPr="00F93D1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C60" w:rsidRPr="00F93D1E" w:rsidRDefault="00054C60" w:rsidP="00054C60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F93D1E">
              <w:rPr>
                <w:rFonts w:asciiTheme="minorEastAsia" w:eastAsiaTheme="minorEastAsia" w:hAnsiTheme="minorEastAsia" w:hint="eastAsia"/>
                <w:sz w:val="21"/>
                <w:szCs w:val="21"/>
              </w:rPr>
              <w:t>30</w:t>
            </w:r>
          </w:p>
        </w:tc>
      </w:tr>
      <w:tr w:rsidR="00054C60" w:rsidRPr="001C5149" w:rsidTr="001C5149">
        <w:trPr>
          <w:trHeight w:val="680"/>
        </w:trPr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60" w:rsidRPr="001C5149" w:rsidRDefault="00054C60" w:rsidP="00054C6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60" w:rsidRPr="00F93D1E" w:rsidRDefault="00054C60" w:rsidP="00054C60">
            <w:pPr>
              <w:spacing w:line="240" w:lineRule="auto"/>
              <w:jc w:val="left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3D1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获得国家级教学成果奖二等奖(项)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C60" w:rsidRPr="00F93D1E" w:rsidRDefault="00054C60" w:rsidP="00054C60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1"/>
                <w:szCs w:val="21"/>
              </w:rPr>
            </w:pPr>
            <w:r w:rsidRPr="00F93D1E">
              <w:rPr>
                <w:rFonts w:asciiTheme="minorEastAsia" w:eastAsiaTheme="minorEastAsia" w:hAnsiTheme="minorEastAsia" w:hint="eastAsia"/>
                <w:bCs/>
                <w:kern w:val="0"/>
                <w:sz w:val="21"/>
                <w:szCs w:val="21"/>
              </w:rPr>
              <w:t>教务处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60" w:rsidRPr="00F93D1E" w:rsidRDefault="00054C60" w:rsidP="00054C60">
            <w:pPr>
              <w:jc w:val="center"/>
              <w:rPr>
                <w:rFonts w:asciiTheme="minorEastAsia" w:eastAsiaTheme="minorEastAsia" w:hAnsiTheme="minorEastAsia" w:cs="宋体"/>
                <w:b/>
                <w:sz w:val="21"/>
                <w:szCs w:val="21"/>
              </w:rPr>
            </w:pPr>
            <w:r w:rsidRPr="00F93D1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C60" w:rsidRPr="00F93D1E" w:rsidRDefault="00054C60" w:rsidP="00054C60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F93D1E">
              <w:rPr>
                <w:rFonts w:asciiTheme="minorEastAsia" w:eastAsiaTheme="minorEastAsia" w:hAnsiTheme="minorEastAsia" w:hint="eastAsia"/>
                <w:sz w:val="21"/>
                <w:szCs w:val="21"/>
              </w:rPr>
              <w:t>15</w:t>
            </w:r>
          </w:p>
        </w:tc>
      </w:tr>
      <w:tr w:rsidR="00054C60" w:rsidRPr="001C5149" w:rsidTr="001C5149">
        <w:trPr>
          <w:trHeight w:val="680"/>
        </w:trPr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C60" w:rsidRPr="001C5149" w:rsidRDefault="00054C60" w:rsidP="00054C6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60" w:rsidRPr="00F93D1E" w:rsidRDefault="00054C60" w:rsidP="00054C60">
            <w:pPr>
              <w:spacing w:line="240" w:lineRule="auto"/>
              <w:jc w:val="left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3D1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获得省级教学成果</w:t>
            </w:r>
            <w:r w:rsidR="000D724F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一等</w:t>
            </w:r>
            <w:r w:rsidRPr="00F93D1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奖（项）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C60" w:rsidRPr="00F93D1E" w:rsidRDefault="00054C60" w:rsidP="00054C60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1"/>
                <w:szCs w:val="21"/>
              </w:rPr>
            </w:pPr>
            <w:r w:rsidRPr="00F93D1E">
              <w:rPr>
                <w:rFonts w:asciiTheme="minorEastAsia" w:eastAsiaTheme="minorEastAsia" w:hAnsiTheme="minorEastAsia" w:hint="eastAsia"/>
                <w:bCs/>
                <w:kern w:val="0"/>
                <w:sz w:val="21"/>
                <w:szCs w:val="21"/>
              </w:rPr>
              <w:t>教务处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60" w:rsidRPr="00F93D1E" w:rsidRDefault="00054C60" w:rsidP="00054C60">
            <w:pPr>
              <w:jc w:val="center"/>
              <w:rPr>
                <w:rFonts w:asciiTheme="minorEastAsia" w:eastAsiaTheme="minorEastAsia" w:hAnsiTheme="minorEastAsia" w:cs="宋体"/>
                <w:b/>
                <w:sz w:val="21"/>
                <w:szCs w:val="21"/>
              </w:rPr>
            </w:pPr>
            <w:r w:rsidRPr="00F93D1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C60" w:rsidRPr="00F93D1E" w:rsidRDefault="00054C60" w:rsidP="00054C60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F93D1E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</w:p>
        </w:tc>
      </w:tr>
      <w:tr w:rsidR="00054C60" w:rsidRPr="001C5149" w:rsidTr="001C5149">
        <w:trPr>
          <w:trHeight w:val="680"/>
        </w:trPr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C60" w:rsidRPr="001C5149" w:rsidRDefault="00054C60" w:rsidP="00054C6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60" w:rsidRPr="00F93D1E" w:rsidRDefault="00054C60" w:rsidP="00054C60">
            <w:pPr>
              <w:spacing w:line="240" w:lineRule="auto"/>
              <w:jc w:val="left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3D1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建设国家级精品视频公开课（项）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C60" w:rsidRPr="00F93D1E" w:rsidRDefault="00054C60" w:rsidP="00054C60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1"/>
                <w:szCs w:val="21"/>
              </w:rPr>
            </w:pPr>
            <w:r w:rsidRPr="00F93D1E">
              <w:rPr>
                <w:rFonts w:asciiTheme="minorEastAsia" w:eastAsiaTheme="minorEastAsia" w:hAnsiTheme="minorEastAsia" w:hint="eastAsia"/>
                <w:bCs/>
                <w:kern w:val="0"/>
                <w:sz w:val="21"/>
                <w:szCs w:val="21"/>
              </w:rPr>
              <w:t>教务处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60" w:rsidRPr="00F93D1E" w:rsidRDefault="00054C60" w:rsidP="00054C60">
            <w:pPr>
              <w:jc w:val="center"/>
              <w:rPr>
                <w:rFonts w:asciiTheme="minorEastAsia" w:eastAsiaTheme="minorEastAsia" w:hAnsiTheme="minorEastAsia" w:cs="宋体"/>
                <w:b/>
                <w:sz w:val="21"/>
                <w:szCs w:val="21"/>
              </w:rPr>
            </w:pPr>
            <w:r w:rsidRPr="00F93D1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C60" w:rsidRPr="00F93D1E" w:rsidRDefault="00054C60" w:rsidP="00054C60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F93D1E">
              <w:rPr>
                <w:rFonts w:asciiTheme="minorEastAsia" w:eastAsiaTheme="minorEastAsia" w:hAnsiTheme="minorEastAsia" w:hint="eastAsia"/>
                <w:sz w:val="21"/>
                <w:szCs w:val="21"/>
              </w:rPr>
              <w:t>20</w:t>
            </w:r>
          </w:p>
        </w:tc>
      </w:tr>
      <w:tr w:rsidR="00054C60" w:rsidRPr="001C5149" w:rsidTr="00054C60">
        <w:trPr>
          <w:trHeight w:val="680"/>
        </w:trPr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C60" w:rsidRPr="001C5149" w:rsidRDefault="00054C60" w:rsidP="00054C6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60" w:rsidRPr="00F93D1E" w:rsidRDefault="00054C60" w:rsidP="00054C60">
            <w:pPr>
              <w:spacing w:line="240" w:lineRule="auto"/>
              <w:jc w:val="left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3D1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国家级精品资源共享课（项）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C60" w:rsidRPr="00F93D1E" w:rsidRDefault="00054C60" w:rsidP="00054C60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1"/>
                <w:szCs w:val="21"/>
              </w:rPr>
            </w:pPr>
            <w:r w:rsidRPr="00F93D1E">
              <w:rPr>
                <w:rFonts w:asciiTheme="minorEastAsia" w:eastAsiaTheme="minorEastAsia" w:hAnsiTheme="minorEastAsia" w:hint="eastAsia"/>
                <w:bCs/>
                <w:kern w:val="0"/>
                <w:sz w:val="21"/>
                <w:szCs w:val="21"/>
              </w:rPr>
              <w:t>教务处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60" w:rsidRPr="00F93D1E" w:rsidRDefault="00054C60" w:rsidP="00054C60">
            <w:pPr>
              <w:jc w:val="center"/>
              <w:rPr>
                <w:rFonts w:asciiTheme="minorEastAsia" w:eastAsiaTheme="minorEastAsia" w:hAnsiTheme="minorEastAsia" w:cs="宋体"/>
                <w:b/>
                <w:sz w:val="21"/>
                <w:szCs w:val="21"/>
              </w:rPr>
            </w:pPr>
            <w:r w:rsidRPr="00F93D1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C60" w:rsidRPr="00F93D1E" w:rsidRDefault="00054C60" w:rsidP="00054C60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F93D1E">
              <w:rPr>
                <w:rFonts w:asciiTheme="minorEastAsia" w:eastAsiaTheme="minorEastAsia" w:hAnsiTheme="minorEastAsia" w:hint="eastAsia"/>
                <w:sz w:val="21"/>
                <w:szCs w:val="21"/>
              </w:rPr>
              <w:t>20</w:t>
            </w:r>
          </w:p>
        </w:tc>
      </w:tr>
      <w:tr w:rsidR="00054C60" w:rsidRPr="001C5149" w:rsidTr="001C5149">
        <w:trPr>
          <w:trHeight w:val="680"/>
        </w:trPr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60" w:rsidRPr="001C5149" w:rsidRDefault="00054C60" w:rsidP="00054C6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60" w:rsidRPr="00F93D1E" w:rsidRDefault="00054C60" w:rsidP="00054C60">
            <w:pPr>
              <w:spacing w:line="240" w:lineRule="auto"/>
              <w:jc w:val="left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F93D1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获得中国研究生教育成果奖（项）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C60" w:rsidRPr="00F93D1E" w:rsidRDefault="00054C60" w:rsidP="00054C60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1"/>
                <w:szCs w:val="21"/>
              </w:rPr>
            </w:pPr>
            <w:r w:rsidRPr="00F93D1E">
              <w:rPr>
                <w:rFonts w:asciiTheme="minorEastAsia" w:eastAsiaTheme="minorEastAsia" w:hAnsiTheme="minorEastAsia" w:hint="eastAsia"/>
                <w:bCs/>
                <w:kern w:val="0"/>
                <w:sz w:val="21"/>
                <w:szCs w:val="21"/>
              </w:rPr>
              <w:t>研究生院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60" w:rsidRPr="00F93D1E" w:rsidRDefault="00054C60" w:rsidP="00054C60">
            <w:pPr>
              <w:jc w:val="center"/>
              <w:rPr>
                <w:rFonts w:asciiTheme="minorEastAsia" w:eastAsiaTheme="minorEastAsia" w:hAnsiTheme="minorEastAsia" w:cs="宋体"/>
                <w:b/>
                <w:sz w:val="21"/>
                <w:szCs w:val="21"/>
              </w:rPr>
            </w:pPr>
            <w:r w:rsidRPr="00F93D1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C60" w:rsidRPr="00F93D1E" w:rsidRDefault="00054C60" w:rsidP="00054C60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F93D1E">
              <w:rPr>
                <w:rFonts w:asciiTheme="minorEastAsia" w:eastAsiaTheme="minorEastAsia" w:hAnsiTheme="minorEastAsia" w:hint="eastAsia"/>
                <w:sz w:val="21"/>
                <w:szCs w:val="21"/>
              </w:rPr>
              <w:t>20</w:t>
            </w:r>
          </w:p>
        </w:tc>
      </w:tr>
    </w:tbl>
    <w:p w:rsidR="006A3D16" w:rsidRPr="005F0B69" w:rsidRDefault="006A3D16" w:rsidP="006A3D16">
      <w:pPr>
        <w:spacing w:line="520" w:lineRule="exact"/>
        <w:jc w:val="left"/>
      </w:pPr>
    </w:p>
    <w:sectPr w:rsidR="006A3D16" w:rsidRPr="005F0B69" w:rsidSect="00E42A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8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F9C" w:rsidRDefault="00FC1F9C" w:rsidP="00E42A13">
      <w:pPr>
        <w:spacing w:line="240" w:lineRule="auto"/>
      </w:pPr>
      <w:r>
        <w:separator/>
      </w:r>
    </w:p>
  </w:endnote>
  <w:endnote w:type="continuationSeparator" w:id="1">
    <w:p w:rsidR="00FC1F9C" w:rsidRDefault="00FC1F9C" w:rsidP="00E42A1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715" w:rsidRDefault="0036371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2956714"/>
      <w:docPartObj>
        <w:docPartGallery w:val="Page Numbers (Bottom of Page)"/>
        <w:docPartUnique/>
      </w:docPartObj>
    </w:sdtPr>
    <w:sdtContent>
      <w:p w:rsidR="00781D30" w:rsidRDefault="004C10DF">
        <w:pPr>
          <w:pStyle w:val="a4"/>
          <w:jc w:val="center"/>
        </w:pPr>
        <w:r>
          <w:fldChar w:fldCharType="begin"/>
        </w:r>
        <w:r w:rsidR="00781D30">
          <w:instrText>PAGE   \* MERGEFORMAT</w:instrText>
        </w:r>
        <w:r>
          <w:fldChar w:fldCharType="separate"/>
        </w:r>
        <w:r w:rsidR="00363715" w:rsidRPr="00363715">
          <w:rPr>
            <w:noProof/>
            <w:lang w:val="zh-CN"/>
          </w:rPr>
          <w:t>4</w:t>
        </w:r>
        <w:r>
          <w:fldChar w:fldCharType="end"/>
        </w:r>
      </w:p>
    </w:sdtContent>
  </w:sdt>
  <w:p w:rsidR="00781D30" w:rsidRDefault="00781D30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715" w:rsidRDefault="0036371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F9C" w:rsidRDefault="00FC1F9C" w:rsidP="00E42A13">
      <w:pPr>
        <w:spacing w:line="240" w:lineRule="auto"/>
      </w:pPr>
      <w:r>
        <w:separator/>
      </w:r>
    </w:p>
  </w:footnote>
  <w:footnote w:type="continuationSeparator" w:id="1">
    <w:p w:rsidR="00FC1F9C" w:rsidRDefault="00FC1F9C" w:rsidP="00E42A1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715" w:rsidRDefault="0036371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715" w:rsidRDefault="00363715" w:rsidP="00363715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715" w:rsidRDefault="0036371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3CAA"/>
    <w:multiLevelType w:val="hybridMultilevel"/>
    <w:tmpl w:val="1CE4D422"/>
    <w:lvl w:ilvl="0" w:tplc="7B26062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4D2FCD"/>
    <w:multiLevelType w:val="hybridMultilevel"/>
    <w:tmpl w:val="A4141F1A"/>
    <w:lvl w:ilvl="0" w:tplc="6C1850F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285342FD"/>
    <w:multiLevelType w:val="hybridMultilevel"/>
    <w:tmpl w:val="ABF8C2D8"/>
    <w:lvl w:ilvl="0" w:tplc="051A20CC">
      <w:start w:val="1"/>
      <w:numFmt w:val="decimal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3A7C6F36"/>
    <w:multiLevelType w:val="hybridMultilevel"/>
    <w:tmpl w:val="6316CF50"/>
    <w:lvl w:ilvl="0" w:tplc="40BCB95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B4D2BD0"/>
    <w:multiLevelType w:val="hybridMultilevel"/>
    <w:tmpl w:val="D0B2EC48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7AC5180C"/>
    <w:multiLevelType w:val="hybridMultilevel"/>
    <w:tmpl w:val="0D0037A0"/>
    <w:lvl w:ilvl="0" w:tplc="A1B0564C">
      <w:start w:val="2"/>
      <w:numFmt w:val="decimal"/>
      <w:lvlText w:val="%1．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276F"/>
    <w:rsid w:val="00017B17"/>
    <w:rsid w:val="00054C60"/>
    <w:rsid w:val="000639A5"/>
    <w:rsid w:val="00075A2F"/>
    <w:rsid w:val="000A0FDC"/>
    <w:rsid w:val="000B4FBC"/>
    <w:rsid w:val="000C18D8"/>
    <w:rsid w:val="000D724F"/>
    <w:rsid w:val="000D7E8B"/>
    <w:rsid w:val="001012E5"/>
    <w:rsid w:val="00101898"/>
    <w:rsid w:val="001122C0"/>
    <w:rsid w:val="00123A79"/>
    <w:rsid w:val="0017253C"/>
    <w:rsid w:val="001A1D9E"/>
    <w:rsid w:val="001A68D4"/>
    <w:rsid w:val="001B09BD"/>
    <w:rsid w:val="001C5149"/>
    <w:rsid w:val="001D69A1"/>
    <w:rsid w:val="001F7A1F"/>
    <w:rsid w:val="002656AB"/>
    <w:rsid w:val="002B3A9B"/>
    <w:rsid w:val="002E08BA"/>
    <w:rsid w:val="002F1DC5"/>
    <w:rsid w:val="00301446"/>
    <w:rsid w:val="003129B4"/>
    <w:rsid w:val="00313C10"/>
    <w:rsid w:val="003216DE"/>
    <w:rsid w:val="00330E94"/>
    <w:rsid w:val="003341C9"/>
    <w:rsid w:val="003378E2"/>
    <w:rsid w:val="00340ECB"/>
    <w:rsid w:val="00363715"/>
    <w:rsid w:val="00374D0B"/>
    <w:rsid w:val="003B7277"/>
    <w:rsid w:val="003C343D"/>
    <w:rsid w:val="003D2BDC"/>
    <w:rsid w:val="003E005A"/>
    <w:rsid w:val="003E00D8"/>
    <w:rsid w:val="003E375C"/>
    <w:rsid w:val="00412380"/>
    <w:rsid w:val="00436229"/>
    <w:rsid w:val="00443399"/>
    <w:rsid w:val="00450289"/>
    <w:rsid w:val="004718DF"/>
    <w:rsid w:val="00471983"/>
    <w:rsid w:val="004C10DF"/>
    <w:rsid w:val="00515656"/>
    <w:rsid w:val="00523A85"/>
    <w:rsid w:val="005321C3"/>
    <w:rsid w:val="00545995"/>
    <w:rsid w:val="00557540"/>
    <w:rsid w:val="0057497C"/>
    <w:rsid w:val="00581517"/>
    <w:rsid w:val="005B3B98"/>
    <w:rsid w:val="005B4140"/>
    <w:rsid w:val="005C7755"/>
    <w:rsid w:val="005F0B69"/>
    <w:rsid w:val="005F52EB"/>
    <w:rsid w:val="006221B1"/>
    <w:rsid w:val="006565D1"/>
    <w:rsid w:val="0066309B"/>
    <w:rsid w:val="00666FA6"/>
    <w:rsid w:val="006763D5"/>
    <w:rsid w:val="006A151A"/>
    <w:rsid w:val="006A3D16"/>
    <w:rsid w:val="006D276F"/>
    <w:rsid w:val="006D383A"/>
    <w:rsid w:val="006F175A"/>
    <w:rsid w:val="006F5385"/>
    <w:rsid w:val="0070700B"/>
    <w:rsid w:val="00723A94"/>
    <w:rsid w:val="007361D2"/>
    <w:rsid w:val="00741BDA"/>
    <w:rsid w:val="007440BF"/>
    <w:rsid w:val="007511C2"/>
    <w:rsid w:val="00757C56"/>
    <w:rsid w:val="007702A5"/>
    <w:rsid w:val="00777655"/>
    <w:rsid w:val="00781D30"/>
    <w:rsid w:val="007A0552"/>
    <w:rsid w:val="007C1C1B"/>
    <w:rsid w:val="007C62F9"/>
    <w:rsid w:val="007D4B1C"/>
    <w:rsid w:val="007E0CFB"/>
    <w:rsid w:val="007F5B8A"/>
    <w:rsid w:val="0080769B"/>
    <w:rsid w:val="008161D2"/>
    <w:rsid w:val="008205AD"/>
    <w:rsid w:val="00821C7A"/>
    <w:rsid w:val="00843295"/>
    <w:rsid w:val="00847A2F"/>
    <w:rsid w:val="008A5913"/>
    <w:rsid w:val="008B10F9"/>
    <w:rsid w:val="008B6CE2"/>
    <w:rsid w:val="008D1896"/>
    <w:rsid w:val="00907508"/>
    <w:rsid w:val="00976D89"/>
    <w:rsid w:val="009833C4"/>
    <w:rsid w:val="0098406A"/>
    <w:rsid w:val="00987477"/>
    <w:rsid w:val="009D5264"/>
    <w:rsid w:val="00A17AB3"/>
    <w:rsid w:val="00A30EC8"/>
    <w:rsid w:val="00A35F2D"/>
    <w:rsid w:val="00A56C19"/>
    <w:rsid w:val="00A601D7"/>
    <w:rsid w:val="00A618BE"/>
    <w:rsid w:val="00A71CC2"/>
    <w:rsid w:val="00A82B69"/>
    <w:rsid w:val="00AD6875"/>
    <w:rsid w:val="00AE14ED"/>
    <w:rsid w:val="00B25A27"/>
    <w:rsid w:val="00BA1C7B"/>
    <w:rsid w:val="00BB0162"/>
    <w:rsid w:val="00BC466D"/>
    <w:rsid w:val="00C206CF"/>
    <w:rsid w:val="00C447A4"/>
    <w:rsid w:val="00C54DEB"/>
    <w:rsid w:val="00C66DC5"/>
    <w:rsid w:val="00C71641"/>
    <w:rsid w:val="00C74210"/>
    <w:rsid w:val="00C77B77"/>
    <w:rsid w:val="00C86E08"/>
    <w:rsid w:val="00C8754F"/>
    <w:rsid w:val="00CC5332"/>
    <w:rsid w:val="00D33237"/>
    <w:rsid w:val="00D6626E"/>
    <w:rsid w:val="00D7206F"/>
    <w:rsid w:val="00D75355"/>
    <w:rsid w:val="00D7557D"/>
    <w:rsid w:val="00DB6F5B"/>
    <w:rsid w:val="00DB7AAE"/>
    <w:rsid w:val="00DD1167"/>
    <w:rsid w:val="00DD4C47"/>
    <w:rsid w:val="00DE1FA3"/>
    <w:rsid w:val="00DF76BF"/>
    <w:rsid w:val="00E103DA"/>
    <w:rsid w:val="00E2168E"/>
    <w:rsid w:val="00E42A13"/>
    <w:rsid w:val="00E56592"/>
    <w:rsid w:val="00E750CB"/>
    <w:rsid w:val="00E824D2"/>
    <w:rsid w:val="00ED0E66"/>
    <w:rsid w:val="00F555C8"/>
    <w:rsid w:val="00F93D1E"/>
    <w:rsid w:val="00F94F63"/>
    <w:rsid w:val="00F975FE"/>
    <w:rsid w:val="00FC1F9C"/>
    <w:rsid w:val="00FD5A9B"/>
    <w:rsid w:val="00FE2A05"/>
    <w:rsid w:val="00FF231D"/>
    <w:rsid w:val="00FF2D36"/>
    <w:rsid w:val="00FF5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A13"/>
    <w:pPr>
      <w:widowControl w:val="0"/>
      <w:spacing w:line="580" w:lineRule="exact"/>
      <w:jc w:val="both"/>
    </w:pPr>
    <w:rPr>
      <w:rFonts w:eastAsia="仿宋"/>
      <w:sz w:val="32"/>
    </w:rPr>
  </w:style>
  <w:style w:type="paragraph" w:styleId="1">
    <w:name w:val="heading 1"/>
    <w:basedOn w:val="a"/>
    <w:next w:val="a"/>
    <w:link w:val="1Char"/>
    <w:uiPriority w:val="9"/>
    <w:qFormat/>
    <w:rsid w:val="00E42A1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2A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2A13"/>
    <w:rPr>
      <w:sz w:val="18"/>
      <w:szCs w:val="18"/>
    </w:rPr>
  </w:style>
  <w:style w:type="paragraph" w:styleId="a4">
    <w:name w:val="footer"/>
    <w:basedOn w:val="a"/>
    <w:link w:val="Char0"/>
    <w:unhideWhenUsed/>
    <w:rsid w:val="00E42A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42A1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42A13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5F0B69"/>
    <w:pPr>
      <w:ind w:firstLineChars="200" w:firstLine="420"/>
    </w:pPr>
  </w:style>
  <w:style w:type="character" w:styleId="a6">
    <w:name w:val="page number"/>
    <w:basedOn w:val="a0"/>
    <w:rsid w:val="006A3D16"/>
  </w:style>
  <w:style w:type="paragraph" w:styleId="a7">
    <w:name w:val="Balloon Text"/>
    <w:basedOn w:val="a"/>
    <w:link w:val="Char1"/>
    <w:uiPriority w:val="99"/>
    <w:semiHidden/>
    <w:unhideWhenUsed/>
    <w:rsid w:val="00976D89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76D89"/>
    <w:rPr>
      <w:rFonts w:eastAsia="仿宋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85E7D-854A-4E6C-BB24-D619EB80A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6</Pages>
  <Words>349</Words>
  <Characters>1990</Characters>
  <Application>Microsoft Office Word</Application>
  <DocSecurity>0</DocSecurity>
  <Lines>16</Lines>
  <Paragraphs>4</Paragraphs>
  <ScaleCrop>false</ScaleCrop>
  <Company>Win10NeT.COM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jianjun</dc:creator>
  <cp:keywords/>
  <dc:description/>
  <cp:lastModifiedBy>User</cp:lastModifiedBy>
  <cp:revision>86</cp:revision>
  <cp:lastPrinted>2017-09-03T04:05:00Z</cp:lastPrinted>
  <dcterms:created xsi:type="dcterms:W3CDTF">2017-03-15T08:00:00Z</dcterms:created>
  <dcterms:modified xsi:type="dcterms:W3CDTF">2017-09-03T04:05:00Z</dcterms:modified>
</cp:coreProperties>
</file>