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F8" w:rsidRPr="00330CF8" w:rsidRDefault="00330CF8" w:rsidP="00330CF8">
      <w:pPr>
        <w:jc w:val="center"/>
        <w:rPr>
          <w:rFonts w:ascii="华文中宋" w:eastAsia="华文中宋" w:hAnsi="华文中宋" w:hint="eastAsia"/>
          <w:sz w:val="36"/>
          <w:szCs w:val="36"/>
        </w:rPr>
      </w:pPr>
      <w:r w:rsidRPr="00330CF8">
        <w:rPr>
          <w:rFonts w:ascii="华文中宋" w:eastAsia="华文中宋" w:hAnsi="华文中宋" w:hint="eastAsia"/>
          <w:sz w:val="36"/>
          <w:szCs w:val="36"/>
        </w:rPr>
        <w:t>关于推荐第一批</w:t>
      </w:r>
    </w:p>
    <w:p w:rsidR="00330CF8" w:rsidRPr="00330CF8" w:rsidRDefault="00330CF8" w:rsidP="00330CF8">
      <w:pPr>
        <w:jc w:val="center"/>
        <w:rPr>
          <w:rFonts w:ascii="华文中宋" w:eastAsia="华文中宋" w:hAnsi="华文中宋" w:hint="eastAsia"/>
          <w:sz w:val="36"/>
          <w:szCs w:val="36"/>
        </w:rPr>
      </w:pPr>
      <w:r w:rsidRPr="00330CF8">
        <w:rPr>
          <w:rFonts w:ascii="华文中宋" w:eastAsia="华文中宋" w:hAnsi="华文中宋" w:hint="eastAsia"/>
          <w:sz w:val="36"/>
          <w:szCs w:val="36"/>
        </w:rPr>
        <w:t>山东省签约艺术评论家人选的通知</w:t>
      </w:r>
    </w:p>
    <w:p w:rsidR="00330CF8" w:rsidRPr="00330CF8" w:rsidRDefault="00330CF8" w:rsidP="00330CF8">
      <w:pPr>
        <w:rPr>
          <w:rFonts w:ascii="仿宋" w:eastAsia="仿宋" w:hAnsi="仿宋"/>
          <w:sz w:val="32"/>
          <w:szCs w:val="32"/>
        </w:rPr>
      </w:pPr>
    </w:p>
    <w:p w:rsidR="00330CF8" w:rsidRPr="00330CF8" w:rsidRDefault="00330CF8" w:rsidP="00330CF8">
      <w:pPr>
        <w:rPr>
          <w:rFonts w:ascii="仿宋" w:eastAsia="仿宋" w:hAnsi="仿宋" w:hint="eastAsia"/>
          <w:sz w:val="32"/>
          <w:szCs w:val="32"/>
        </w:rPr>
      </w:pPr>
      <w:r w:rsidRPr="00330CF8">
        <w:rPr>
          <w:rFonts w:ascii="仿宋" w:eastAsia="仿宋" w:hAnsi="仿宋" w:hint="eastAsia"/>
          <w:sz w:val="32"/>
          <w:szCs w:val="32"/>
        </w:rPr>
        <w:t>各市、大企业文联，省直宣传文化系统有关部门、单位，驻</w:t>
      </w:r>
      <w:proofErr w:type="gramStart"/>
      <w:r w:rsidRPr="00330CF8">
        <w:rPr>
          <w:rFonts w:ascii="仿宋" w:eastAsia="仿宋" w:hAnsi="仿宋" w:hint="eastAsia"/>
          <w:sz w:val="32"/>
          <w:szCs w:val="32"/>
        </w:rPr>
        <w:t>济有关</w:t>
      </w:r>
      <w:proofErr w:type="gramEnd"/>
      <w:r w:rsidRPr="00330CF8">
        <w:rPr>
          <w:rFonts w:ascii="仿宋" w:eastAsia="仿宋" w:hAnsi="仿宋" w:hint="eastAsia"/>
          <w:sz w:val="32"/>
          <w:szCs w:val="32"/>
        </w:rPr>
        <w:t>高等院校,省文联各协会:</w:t>
      </w:r>
    </w:p>
    <w:p w:rsidR="00330CF8" w:rsidRPr="00330CF8" w:rsidRDefault="00330CF8" w:rsidP="00330CF8">
      <w:pPr>
        <w:ind w:firstLineChars="200" w:firstLine="640"/>
        <w:rPr>
          <w:rFonts w:ascii="仿宋" w:eastAsia="仿宋" w:hAnsi="仿宋" w:hint="eastAsia"/>
          <w:sz w:val="32"/>
          <w:szCs w:val="32"/>
        </w:rPr>
      </w:pPr>
      <w:r w:rsidRPr="00330CF8">
        <w:rPr>
          <w:rFonts w:ascii="仿宋" w:eastAsia="仿宋" w:hAnsi="仿宋" w:hint="eastAsia"/>
          <w:sz w:val="32"/>
          <w:szCs w:val="32"/>
        </w:rPr>
        <w:t>为进一步加强全省艺术评论工作，培养优秀中青年评论家，推动艺术事业繁荣发展，经中共山东省委宣传部、山东省财政厅、山东省文学艺术界联合会、山东省作家协会研究确定，建立签约文艺评论家制度。根据《山东省签约文艺评论家管理办法（试行）》和《山东省文联签约艺术评论家管理办法（试行）》，经研究确定，启动第一批签约艺术评论家的推荐申报工作。现将有关事项通知如下：</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一、申报程序</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（一）申报范围：涵盖以下艺术门类：美术、书法、摄影、戏剧、音乐、曲艺、舞蹈、杂技、电影、电视、民间艺术。面向省内各有关部门、单位和高等院校，凡符合条件的艺术评论家均可申报。</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（二）申报途径：各市（包括驻地高校）、大企业符合条件的艺术评论家，通过各市和有关企业文联分别推荐申报；省直宣传文化系统有关部门、单位，驻</w:t>
      </w:r>
      <w:proofErr w:type="gramStart"/>
      <w:r w:rsidRPr="00330CF8">
        <w:rPr>
          <w:rFonts w:ascii="仿宋" w:eastAsia="仿宋" w:hAnsi="仿宋" w:hint="eastAsia"/>
          <w:sz w:val="32"/>
          <w:szCs w:val="32"/>
        </w:rPr>
        <w:t>济有关</w:t>
      </w:r>
      <w:proofErr w:type="gramEnd"/>
      <w:r w:rsidRPr="00330CF8">
        <w:rPr>
          <w:rFonts w:ascii="仿宋" w:eastAsia="仿宋" w:hAnsi="仿宋" w:hint="eastAsia"/>
          <w:sz w:val="32"/>
          <w:szCs w:val="32"/>
        </w:rPr>
        <w:t>高校的艺术评论家，经所在单位同意后，直接向省文联申报。</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（三）申报名额：各市（包括驻地高校）、大企业文联</w:t>
      </w:r>
      <w:r w:rsidRPr="00330CF8">
        <w:rPr>
          <w:rFonts w:ascii="仿宋" w:eastAsia="仿宋" w:hAnsi="仿宋" w:hint="eastAsia"/>
          <w:sz w:val="32"/>
          <w:szCs w:val="32"/>
        </w:rPr>
        <w:lastRenderedPageBreak/>
        <w:t>和省直宣传文化系统有关部门、驻</w:t>
      </w:r>
      <w:proofErr w:type="gramStart"/>
      <w:r w:rsidRPr="00330CF8">
        <w:rPr>
          <w:rFonts w:ascii="仿宋" w:eastAsia="仿宋" w:hAnsi="仿宋" w:hint="eastAsia"/>
          <w:sz w:val="32"/>
          <w:szCs w:val="32"/>
        </w:rPr>
        <w:t>济有关</w:t>
      </w:r>
      <w:proofErr w:type="gramEnd"/>
      <w:r w:rsidRPr="00330CF8">
        <w:rPr>
          <w:rFonts w:ascii="仿宋" w:eastAsia="仿宋" w:hAnsi="仿宋" w:hint="eastAsia"/>
          <w:sz w:val="32"/>
          <w:szCs w:val="32"/>
        </w:rPr>
        <w:t>高等院校在每个艺术门类各推荐2名。没有合适人选可以缺报。</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二、签约艺术评论家条件</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申报签约艺术评论家须具备以下条件：</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（一）坚持马克思主义文艺观，坚持正确导向，学术态度严肃，具有较深厚的文学理论基础、学术素养、评论功底和一定社会影响。</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（二）主要从事当代艺术评论研究。</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（三）艺术评论业务须符合以下条件之一：</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1、获得省级以上重要艺术评论奖项；</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2、评论作品被全国重要选刊转载或者</w:t>
      </w:r>
      <w:proofErr w:type="gramStart"/>
      <w:r w:rsidRPr="00330CF8">
        <w:rPr>
          <w:rFonts w:ascii="仿宋" w:eastAsia="仿宋" w:hAnsi="仿宋" w:hint="eastAsia"/>
          <w:sz w:val="32"/>
          <w:szCs w:val="32"/>
        </w:rPr>
        <w:t>被重要</w:t>
      </w:r>
      <w:proofErr w:type="gramEnd"/>
      <w:r w:rsidRPr="00330CF8">
        <w:rPr>
          <w:rFonts w:ascii="仿宋" w:eastAsia="仿宋" w:hAnsi="仿宋" w:hint="eastAsia"/>
          <w:sz w:val="32"/>
          <w:szCs w:val="32"/>
        </w:rPr>
        <w:t>选本选入；</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3、在全国重要社科、艺术期刊发表评论作品数量较多或者在重要出版社出版过影响较大的艺术评论作品。</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（四）年龄在50周岁以下，具有副高级以上专业技术职称。</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（五）户籍在山东省。</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以下情况不得申报：</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山东省以外地区或单位的签约艺术评论家。</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三、申报人需提交以下材料</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1、山东省签约艺术评论家申报表（请从山东</w:t>
      </w:r>
      <w:proofErr w:type="gramStart"/>
      <w:r w:rsidRPr="00330CF8">
        <w:rPr>
          <w:rFonts w:ascii="仿宋" w:eastAsia="仿宋" w:hAnsi="仿宋" w:hint="eastAsia"/>
          <w:sz w:val="32"/>
          <w:szCs w:val="32"/>
        </w:rPr>
        <w:t>艺术网</w:t>
      </w:r>
      <w:proofErr w:type="gramEnd"/>
      <w:r w:rsidRPr="00330CF8">
        <w:rPr>
          <w:rFonts w:ascii="仿宋" w:eastAsia="仿宋" w:hAnsi="仿宋" w:hint="eastAsia"/>
          <w:sz w:val="32"/>
          <w:szCs w:val="32"/>
        </w:rPr>
        <w:t>公告栏下载）。</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2、本人在省级以上正式期刊发表和正式出版社出版的</w:t>
      </w:r>
      <w:r w:rsidRPr="00330CF8">
        <w:rPr>
          <w:rFonts w:ascii="仿宋" w:eastAsia="仿宋" w:hAnsi="仿宋" w:hint="eastAsia"/>
          <w:sz w:val="32"/>
          <w:szCs w:val="32"/>
        </w:rPr>
        <w:lastRenderedPageBreak/>
        <w:t>全部艺术评论作品目录。</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3、5部（篇）以上艺术评论代表作品原件。</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4、获奖、转载证明及其他情况说明。</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五、其他事项</w:t>
      </w:r>
    </w:p>
    <w:p w:rsidR="00330CF8" w:rsidRPr="00330CF8" w:rsidRDefault="00330CF8" w:rsidP="000A5FA0">
      <w:pPr>
        <w:ind w:firstLineChars="200" w:firstLine="640"/>
        <w:rPr>
          <w:rFonts w:ascii="仿宋" w:eastAsia="仿宋" w:hAnsi="仿宋" w:hint="eastAsia"/>
          <w:sz w:val="32"/>
          <w:szCs w:val="32"/>
        </w:rPr>
      </w:pPr>
      <w:r w:rsidRPr="00330CF8">
        <w:rPr>
          <w:rFonts w:ascii="仿宋" w:eastAsia="仿宋" w:hAnsi="仿宋" w:hint="eastAsia"/>
          <w:sz w:val="32"/>
          <w:szCs w:val="32"/>
        </w:rPr>
        <w:t>1、请各市各单位认真调查摸底、研究评审，确保把真正符合条件的艺术评论家推荐上来。申报表加盖公章后连同其他材料于2015年3月2</w:t>
      </w:r>
      <w:r w:rsidR="0038752D">
        <w:rPr>
          <w:rFonts w:ascii="仿宋" w:eastAsia="仿宋" w:hAnsi="仿宋" w:hint="eastAsia"/>
          <w:sz w:val="32"/>
          <w:szCs w:val="32"/>
        </w:rPr>
        <w:t>0</w:t>
      </w:r>
      <w:bookmarkStart w:id="0" w:name="_GoBack"/>
      <w:bookmarkEnd w:id="0"/>
      <w:r w:rsidRPr="00330CF8">
        <w:rPr>
          <w:rFonts w:ascii="仿宋" w:eastAsia="仿宋" w:hAnsi="仿宋" w:hint="eastAsia"/>
          <w:sz w:val="32"/>
          <w:szCs w:val="32"/>
        </w:rPr>
        <w:t>日前报送省文联文艺创作研究室，同时将电子表发至文艺创作研究室邮箱sdwlcys@163.com。</w:t>
      </w:r>
    </w:p>
    <w:p w:rsidR="00330CF8" w:rsidRPr="00330CF8" w:rsidRDefault="00330CF8" w:rsidP="004F736B">
      <w:pPr>
        <w:ind w:firstLineChars="200" w:firstLine="640"/>
        <w:rPr>
          <w:rFonts w:ascii="仿宋" w:eastAsia="仿宋" w:hAnsi="仿宋" w:hint="eastAsia"/>
          <w:sz w:val="32"/>
          <w:szCs w:val="32"/>
        </w:rPr>
      </w:pPr>
      <w:r w:rsidRPr="00330CF8">
        <w:rPr>
          <w:rFonts w:ascii="仿宋" w:eastAsia="仿宋" w:hAnsi="仿宋" w:hint="eastAsia"/>
          <w:sz w:val="32"/>
          <w:szCs w:val="32"/>
        </w:rPr>
        <w:t>联系地址：济南市燕子山路29号老乡村大酒店5楼508</w:t>
      </w:r>
    </w:p>
    <w:p w:rsidR="00330CF8" w:rsidRPr="00330CF8" w:rsidRDefault="00330CF8" w:rsidP="004F736B">
      <w:pPr>
        <w:ind w:firstLineChars="200" w:firstLine="640"/>
        <w:rPr>
          <w:rFonts w:ascii="仿宋" w:eastAsia="仿宋" w:hAnsi="仿宋" w:hint="eastAsia"/>
          <w:sz w:val="32"/>
          <w:szCs w:val="32"/>
        </w:rPr>
      </w:pPr>
      <w:r w:rsidRPr="00330CF8">
        <w:rPr>
          <w:rFonts w:ascii="仿宋" w:eastAsia="仿宋" w:hAnsi="仿宋" w:hint="eastAsia"/>
          <w:sz w:val="32"/>
          <w:szCs w:val="32"/>
        </w:rPr>
        <w:t>邮政编码：250029</w:t>
      </w:r>
    </w:p>
    <w:p w:rsidR="00330CF8" w:rsidRPr="00330CF8" w:rsidRDefault="00330CF8" w:rsidP="004F736B">
      <w:pPr>
        <w:ind w:firstLineChars="200" w:firstLine="640"/>
        <w:rPr>
          <w:rFonts w:ascii="仿宋" w:eastAsia="仿宋" w:hAnsi="仿宋" w:hint="eastAsia"/>
          <w:sz w:val="32"/>
          <w:szCs w:val="32"/>
        </w:rPr>
      </w:pPr>
      <w:r w:rsidRPr="00330CF8">
        <w:rPr>
          <w:rFonts w:ascii="仿宋" w:eastAsia="仿宋" w:hAnsi="仿宋" w:hint="eastAsia"/>
          <w:sz w:val="32"/>
          <w:szCs w:val="32"/>
        </w:rPr>
        <w:t>联系人：孙建章   联系电话：13791052118</w:t>
      </w:r>
    </w:p>
    <w:p w:rsidR="00330CF8" w:rsidRPr="00330CF8" w:rsidRDefault="00330CF8" w:rsidP="00330CF8">
      <w:pPr>
        <w:rPr>
          <w:rFonts w:ascii="仿宋" w:eastAsia="仿宋" w:hAnsi="仿宋"/>
          <w:sz w:val="32"/>
          <w:szCs w:val="32"/>
        </w:rPr>
      </w:pPr>
    </w:p>
    <w:p w:rsidR="00330CF8" w:rsidRPr="00330CF8" w:rsidRDefault="00330CF8" w:rsidP="00330CF8">
      <w:pPr>
        <w:rPr>
          <w:rFonts w:ascii="仿宋" w:eastAsia="仿宋" w:hAnsi="仿宋"/>
          <w:sz w:val="32"/>
          <w:szCs w:val="32"/>
        </w:rPr>
      </w:pPr>
    </w:p>
    <w:p w:rsidR="00330CF8" w:rsidRPr="00330CF8" w:rsidRDefault="00330CF8" w:rsidP="00330CF8">
      <w:pPr>
        <w:rPr>
          <w:rFonts w:ascii="仿宋" w:eastAsia="仿宋" w:hAnsi="仿宋"/>
          <w:sz w:val="32"/>
          <w:szCs w:val="32"/>
        </w:rPr>
      </w:pPr>
    </w:p>
    <w:p w:rsidR="00330CF8" w:rsidRPr="00330CF8" w:rsidRDefault="000A5FA0" w:rsidP="00330CF8">
      <w:pPr>
        <w:rPr>
          <w:rFonts w:ascii="仿宋" w:eastAsia="仿宋" w:hAnsi="仿宋" w:hint="eastAsia"/>
          <w:sz w:val="32"/>
          <w:szCs w:val="32"/>
        </w:rPr>
      </w:pPr>
      <w:r>
        <w:rPr>
          <w:rFonts w:ascii="仿宋" w:eastAsia="仿宋" w:hAnsi="仿宋" w:hint="eastAsia"/>
          <w:sz w:val="32"/>
          <w:szCs w:val="32"/>
        </w:rPr>
        <w:t xml:space="preserve"> </w:t>
      </w:r>
    </w:p>
    <w:p w:rsidR="00330CF8" w:rsidRPr="00330CF8" w:rsidRDefault="00330CF8" w:rsidP="00330CF8">
      <w:pPr>
        <w:rPr>
          <w:rFonts w:ascii="仿宋" w:eastAsia="仿宋" w:hAnsi="仿宋" w:hint="eastAsia"/>
          <w:sz w:val="32"/>
          <w:szCs w:val="32"/>
        </w:rPr>
      </w:pPr>
      <w:r w:rsidRPr="00330CF8">
        <w:rPr>
          <w:rFonts w:ascii="仿宋" w:eastAsia="仿宋" w:hAnsi="仿宋" w:hint="eastAsia"/>
          <w:sz w:val="32"/>
          <w:szCs w:val="32"/>
        </w:rPr>
        <w:t xml:space="preserve">                     </w:t>
      </w:r>
      <w:r w:rsidR="000A5FA0">
        <w:rPr>
          <w:rFonts w:ascii="仿宋" w:eastAsia="仿宋" w:hAnsi="仿宋" w:hint="eastAsia"/>
          <w:sz w:val="32"/>
          <w:szCs w:val="32"/>
        </w:rPr>
        <w:t xml:space="preserve">     </w:t>
      </w:r>
      <w:r w:rsidRPr="00330CF8">
        <w:rPr>
          <w:rFonts w:ascii="仿宋" w:eastAsia="仿宋" w:hAnsi="仿宋" w:hint="eastAsia"/>
          <w:sz w:val="32"/>
          <w:szCs w:val="32"/>
        </w:rPr>
        <w:t>山东省文学艺术界联合会</w:t>
      </w:r>
    </w:p>
    <w:p w:rsidR="00927D42" w:rsidRPr="00330CF8" w:rsidRDefault="00330CF8" w:rsidP="00330CF8">
      <w:pPr>
        <w:rPr>
          <w:rFonts w:ascii="仿宋" w:eastAsia="仿宋" w:hAnsi="仿宋"/>
          <w:sz w:val="32"/>
          <w:szCs w:val="32"/>
        </w:rPr>
      </w:pPr>
      <w:r w:rsidRPr="00330CF8">
        <w:rPr>
          <w:rFonts w:ascii="仿宋" w:eastAsia="仿宋" w:hAnsi="仿宋" w:hint="eastAsia"/>
          <w:sz w:val="32"/>
          <w:szCs w:val="32"/>
        </w:rPr>
        <w:t xml:space="preserve">                </w:t>
      </w:r>
      <w:r w:rsidR="000A5FA0">
        <w:rPr>
          <w:rFonts w:ascii="仿宋" w:eastAsia="仿宋" w:hAnsi="仿宋" w:hint="eastAsia"/>
          <w:sz w:val="32"/>
          <w:szCs w:val="32"/>
        </w:rPr>
        <w:t xml:space="preserve">               </w:t>
      </w:r>
      <w:r w:rsidRPr="00330CF8">
        <w:rPr>
          <w:rFonts w:ascii="仿宋" w:eastAsia="仿宋" w:hAnsi="仿宋" w:hint="eastAsia"/>
          <w:sz w:val="32"/>
          <w:szCs w:val="32"/>
        </w:rPr>
        <w:t>2015年3月4日</w:t>
      </w:r>
    </w:p>
    <w:sectPr w:rsidR="00927D42" w:rsidRPr="00330C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AB2" w:rsidRDefault="00F45AB2" w:rsidP="00330CF8">
      <w:r>
        <w:separator/>
      </w:r>
    </w:p>
  </w:endnote>
  <w:endnote w:type="continuationSeparator" w:id="0">
    <w:p w:rsidR="00F45AB2" w:rsidRDefault="00F45AB2" w:rsidP="0033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AB2" w:rsidRDefault="00F45AB2" w:rsidP="00330CF8">
      <w:r>
        <w:separator/>
      </w:r>
    </w:p>
  </w:footnote>
  <w:footnote w:type="continuationSeparator" w:id="0">
    <w:p w:rsidR="00F45AB2" w:rsidRDefault="00F45AB2" w:rsidP="00330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6E"/>
    <w:rsid w:val="000A5FA0"/>
    <w:rsid w:val="00330CF8"/>
    <w:rsid w:val="0038752D"/>
    <w:rsid w:val="004F736B"/>
    <w:rsid w:val="00927D42"/>
    <w:rsid w:val="00AC476E"/>
    <w:rsid w:val="00F4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CF8"/>
    <w:rPr>
      <w:sz w:val="18"/>
      <w:szCs w:val="18"/>
    </w:rPr>
  </w:style>
  <w:style w:type="paragraph" w:styleId="a4">
    <w:name w:val="footer"/>
    <w:basedOn w:val="a"/>
    <w:link w:val="Char0"/>
    <w:uiPriority w:val="99"/>
    <w:unhideWhenUsed/>
    <w:rsid w:val="00330CF8"/>
    <w:pPr>
      <w:tabs>
        <w:tab w:val="center" w:pos="4153"/>
        <w:tab w:val="right" w:pos="8306"/>
      </w:tabs>
      <w:snapToGrid w:val="0"/>
      <w:jc w:val="left"/>
    </w:pPr>
    <w:rPr>
      <w:sz w:val="18"/>
      <w:szCs w:val="18"/>
    </w:rPr>
  </w:style>
  <w:style w:type="character" w:customStyle="1" w:styleId="Char0">
    <w:name w:val="页脚 Char"/>
    <w:basedOn w:val="a0"/>
    <w:link w:val="a4"/>
    <w:uiPriority w:val="99"/>
    <w:rsid w:val="00330C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CF8"/>
    <w:rPr>
      <w:sz w:val="18"/>
      <w:szCs w:val="18"/>
    </w:rPr>
  </w:style>
  <w:style w:type="paragraph" w:styleId="a4">
    <w:name w:val="footer"/>
    <w:basedOn w:val="a"/>
    <w:link w:val="Char0"/>
    <w:uiPriority w:val="99"/>
    <w:unhideWhenUsed/>
    <w:rsid w:val="00330CF8"/>
    <w:pPr>
      <w:tabs>
        <w:tab w:val="center" w:pos="4153"/>
        <w:tab w:val="right" w:pos="8306"/>
      </w:tabs>
      <w:snapToGrid w:val="0"/>
      <w:jc w:val="left"/>
    </w:pPr>
    <w:rPr>
      <w:sz w:val="18"/>
      <w:szCs w:val="18"/>
    </w:rPr>
  </w:style>
  <w:style w:type="character" w:customStyle="1" w:styleId="Char0">
    <w:name w:val="页脚 Char"/>
    <w:basedOn w:val="a0"/>
    <w:link w:val="a4"/>
    <w:uiPriority w:val="99"/>
    <w:rsid w:val="00330C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176</Words>
  <Characters>1006</Characters>
  <Application>Microsoft Office Word</Application>
  <DocSecurity>0</DocSecurity>
  <Lines>8</Lines>
  <Paragraphs>2</Paragraphs>
  <ScaleCrop>false</ScaleCrop>
  <Company>Sky123.Org</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5</cp:revision>
  <dcterms:created xsi:type="dcterms:W3CDTF">2015-03-10T07:37:00Z</dcterms:created>
  <dcterms:modified xsi:type="dcterms:W3CDTF">2015-03-10T07:39:00Z</dcterms:modified>
</cp:coreProperties>
</file>