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3620"/>
        <w:gridCol w:w="2235"/>
        <w:gridCol w:w="2235"/>
        <w:gridCol w:w="1407"/>
        <w:gridCol w:w="3063"/>
      </w:tblGrid>
      <w:tr w:rsidR="00876345" w:rsidTr="0087634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移动阅读系统用户持续使用的理论模型：基于情感视角的实证研究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规划基金项目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12YJA860010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刘鲁川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876345" w:rsidTr="0087634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我国食品安全监管效率评估与监管体系构建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青年基金项目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12YJC790278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张莹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876345" w:rsidTr="0087634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我国农村劳动力转移研究</w:t>
            </w:r>
            <w:r>
              <w:rPr>
                <w:sz w:val="22"/>
                <w:szCs w:val="22"/>
              </w:rPr>
              <w:t>——</w:t>
            </w:r>
            <w:r>
              <w:rPr>
                <w:rFonts w:hint="eastAsia"/>
                <w:sz w:val="22"/>
                <w:szCs w:val="22"/>
              </w:rPr>
              <w:t>基于技能拓展教育培训视角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规划基金项目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12YJA880061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李国强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hint="eastAsia"/>
                <w:sz w:val="22"/>
                <w:szCs w:val="22"/>
              </w:rPr>
              <w:t>著作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876345" w:rsidTr="0087634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高危行业企业安全投入资源会计核算理论及效益评价体系构建研究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规划基金项目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12YJAZH054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李恩柱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876345" w:rsidTr="0087634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转方式调结构背景下促进现代服务业发展的税收政策体系创新研究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规划基金项目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12YJA790103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潘明星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</w:p>
        </w:tc>
      </w:tr>
      <w:tr w:rsidR="00876345" w:rsidTr="0087634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国际投资争端解决机制中的私人出诉权研究：从比较法的视角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规划基金项目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12YJA820070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王春婕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</w:p>
        </w:tc>
      </w:tr>
      <w:tr w:rsidR="00876345" w:rsidTr="0087634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中国传统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>践行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>德育思想研究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规划基金项目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12YJA880002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边慧民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著作</w:t>
            </w:r>
          </w:p>
        </w:tc>
      </w:tr>
      <w:tr w:rsidR="00876345" w:rsidTr="0087634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26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</w:t>
            </w:r>
          </w:p>
        </w:tc>
        <w:tc>
          <w:tcPr>
            <w:tcW w:w="1559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3620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新加坡华人国民认同建构研究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青年基金项目</w:t>
            </w:r>
          </w:p>
        </w:tc>
        <w:tc>
          <w:tcPr>
            <w:tcW w:w="2235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12YJC770045</w:t>
            </w:r>
          </w:p>
        </w:tc>
        <w:tc>
          <w:tcPr>
            <w:tcW w:w="1407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阮岳湘</w:t>
            </w:r>
          </w:p>
        </w:tc>
        <w:tc>
          <w:tcPr>
            <w:tcW w:w="3063" w:type="dxa"/>
          </w:tcPr>
          <w:p w:rsidR="00876345" w:rsidRDefault="0087634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著作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</w:tbl>
    <w:p w:rsidR="009D1846" w:rsidRDefault="009D1846">
      <w:pPr>
        <w:rPr>
          <w:rFonts w:hint="eastAsia"/>
        </w:rPr>
      </w:pPr>
    </w:p>
    <w:sectPr w:rsidR="009D1846" w:rsidSect="008763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_啌硟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345"/>
    <w:rsid w:val="00876345"/>
    <w:rsid w:val="009D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34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USER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2017-06-21T07:59:00Z</dcterms:created>
  <dcterms:modified xsi:type="dcterms:W3CDTF">2017-06-21T08:00:00Z</dcterms:modified>
</cp:coreProperties>
</file>